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F6F0B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AE3ADC0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B8D4D6E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6E05505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pPr w:leftFromText="141" w:rightFromText="141" w:vertAnchor="text"/>
        <w:tblW w:w="96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687"/>
        <w:gridCol w:w="2944"/>
      </w:tblGrid>
      <w:tr w:rsidR="001D6DCF" w14:paraId="0D8D2270" w14:textId="77777777" w:rsidTr="00D01617">
        <w:trPr>
          <w:trHeight w:val="1978"/>
        </w:trPr>
        <w:tc>
          <w:tcPr>
            <w:tcW w:w="6687" w:type="dxa"/>
            <w:shd w:val="clear" w:color="auto" w:fill="auto"/>
          </w:tcPr>
          <w:p w14:paraId="772A7568" w14:textId="77777777" w:rsidR="001D6DCF" w:rsidRDefault="00000000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inline distT="0" distB="0" distL="0" distR="0" wp14:anchorId="54EAD017" wp14:editId="4F3DDCDE">
                  <wp:extent cx="1677116" cy="749111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16" cy="749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E719C2" w14:textId="41062133" w:rsidR="00D01617" w:rsidRPr="00D01617" w:rsidRDefault="00000000" w:rsidP="00D01617">
            <w:pP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Fonds des Nations Unies Pour la </w:t>
            </w:r>
            <w:proofErr w:type="spellStart"/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Populatio</w:t>
            </w:r>
            <w:proofErr w:type="spellEnd"/>
          </w:p>
        </w:tc>
        <w:tc>
          <w:tcPr>
            <w:tcW w:w="2944" w:type="dxa"/>
            <w:shd w:val="clear" w:color="auto" w:fill="auto"/>
          </w:tcPr>
          <w:p w14:paraId="66D3EE6E" w14:textId="77777777" w:rsidR="001D6D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United Nations Common House</w:t>
            </w:r>
          </w:p>
          <w:p w14:paraId="6B6EF2AF" w14:textId="77777777" w:rsidR="001D6D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Immeuble MAGANE, Rue 39</w:t>
            </w:r>
          </w:p>
          <w:p w14:paraId="1A612607" w14:textId="77777777" w:rsidR="001D6D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Badalabougou Est, Lot N02704,</w:t>
            </w:r>
          </w:p>
          <w:p w14:paraId="1BFC972A" w14:textId="77777777" w:rsidR="001D6D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  <w:vertAlign w:val="superscript"/>
              </w:rPr>
              <w:t>ème</w:t>
            </w: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 Etage - Bamako-Mali</w:t>
            </w:r>
          </w:p>
          <w:p w14:paraId="443FD7B6" w14:textId="77777777" w:rsidR="001D6D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                </w:t>
            </w:r>
          </w:p>
          <w:p w14:paraId="60433675" w14:textId="77777777" w:rsidR="001D6DCF" w:rsidRDefault="001D6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ind w:left="726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7A6EE6CB" w14:textId="77777777" w:rsidR="001D6DCF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AVIS DE RECRUTEMENT</w:t>
      </w:r>
    </w:p>
    <w:p w14:paraId="0B98FE39" w14:textId="77777777" w:rsidR="001D6DCF" w:rsidRDefault="001D6DC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75D8995" w14:textId="77777777" w:rsidR="001D6DCF" w:rsidRDefault="000000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Le Fonds des Nations Unies pour la Population (UNFPA) au Mali désire recruter pour la position suivante :</w:t>
      </w:r>
    </w:p>
    <w:p w14:paraId="2A73C770" w14:textId="77777777" w:rsidR="001D6DCF" w:rsidRPr="00D01617" w:rsidRDefault="001D6DC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Style w:val="a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3255"/>
        <w:gridCol w:w="1230"/>
        <w:gridCol w:w="1035"/>
        <w:gridCol w:w="1125"/>
        <w:gridCol w:w="1650"/>
      </w:tblGrid>
      <w:tr w:rsidR="001D6DCF" w14:paraId="76DD0F4B" w14:textId="77777777">
        <w:trPr>
          <w:trHeight w:val="70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D0E8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Nombre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171F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Intitulé du poste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B4A3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Type de     contrat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A9C7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Grade / Echelon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2BF5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Durée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28CE" w14:textId="77777777" w:rsidR="001D6DCF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Localisation</w:t>
            </w:r>
          </w:p>
        </w:tc>
      </w:tr>
      <w:tr w:rsidR="001D6DCF" w14:paraId="36E1F305" w14:textId="77777777">
        <w:trPr>
          <w:trHeight w:val="19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B3BF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51C77D5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02E1139" w14:textId="77777777" w:rsidR="001D6DC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01</w:t>
            </w:r>
          </w:p>
          <w:p w14:paraId="3257B8A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A53F61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214FA9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9DE6711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ECD1" w14:textId="77777777" w:rsidR="001D6DCF" w:rsidRDefault="001D6D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72704406" w14:textId="4A69321A" w:rsidR="004415EF" w:rsidRPr="004415EF" w:rsidRDefault="00000000" w:rsidP="004415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Recrutement d’un Consultant national </w:t>
            </w:r>
            <w:r w:rsidR="00D01617">
              <w:rPr>
                <w:rFonts w:ascii="Times New Roman" w:eastAsia="Times New Roman" w:hAnsi="Times New Roman"/>
                <w:sz w:val="24"/>
                <w:szCs w:val="24"/>
              </w:rPr>
              <w:t xml:space="preserve">pour </w:t>
            </w:r>
            <w:r w:rsidR="004415EF" w:rsidRPr="004415EF">
              <w:rPr>
                <w:rFonts w:ascii="Times New Roman" w:eastAsia="Times New Roman" w:hAnsi="Times New Roman"/>
                <w:sz w:val="24"/>
                <w:szCs w:val="24"/>
              </w:rPr>
              <w:t>l’</w:t>
            </w:r>
            <w:r w:rsidR="004415EF" w:rsidRPr="004415EF">
              <w:rPr>
                <w:rFonts w:ascii="Times New Roman" w:eastAsia="Times New Roman" w:hAnsi="Times New Roman"/>
                <w:sz w:val="24"/>
                <w:szCs w:val="24"/>
                <w:lang w:val="fr-CA"/>
              </w:rPr>
              <w:t>é</w:t>
            </w:r>
            <w:r w:rsidR="004415EF" w:rsidRPr="004415EF">
              <w:rPr>
                <w:rFonts w:ascii="Times New Roman" w:eastAsia="Times New Roman" w:hAnsi="Times New Roman"/>
                <w:sz w:val="24"/>
                <w:szCs w:val="24"/>
                <w:lang w:val="fr-CA"/>
              </w:rPr>
              <w:t xml:space="preserve">laboration des procédures opérationnelles standards (SOP) du Centre </w:t>
            </w:r>
            <w:proofErr w:type="spellStart"/>
            <w:r w:rsidR="004415EF" w:rsidRPr="004415EF">
              <w:rPr>
                <w:rFonts w:ascii="Times New Roman" w:eastAsia="Times New Roman" w:hAnsi="Times New Roman"/>
                <w:sz w:val="24"/>
                <w:szCs w:val="24"/>
                <w:lang w:val="fr-CA"/>
              </w:rPr>
              <w:t>Assiyah</w:t>
            </w:r>
            <w:proofErr w:type="spellEnd"/>
          </w:p>
          <w:p w14:paraId="3C14ABE8" w14:textId="57EE87F3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ACD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DB5C00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652AF1" w14:textId="77777777" w:rsidR="001D6DCF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</w:p>
          <w:p w14:paraId="4B2D36D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9E7F5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88429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704D3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4FECA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DE86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50366F7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91D29F" w14:textId="2DB4D85E" w:rsidR="001D6DCF" w:rsidRDefault="00D016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NOC-1</w:t>
            </w:r>
          </w:p>
          <w:p w14:paraId="0B49DCC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BA78EEB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62291EE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53905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3B54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855B612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B369EFE" w14:textId="24A9323A" w:rsidR="001D6DCF" w:rsidRDefault="00D016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52E6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jours</w:t>
            </w:r>
          </w:p>
          <w:p w14:paraId="197E3092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1A10A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FDB8A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A28EC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4D3307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6463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C3729CC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0115EC" w14:textId="15815109" w:rsidR="001D6DCF" w:rsidRDefault="0000000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Bamako / </w:t>
            </w:r>
          </w:p>
          <w:p w14:paraId="0DB2E936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A9745E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2069FB6" w14:textId="77777777" w:rsidR="00D01617" w:rsidRPr="00D01617" w:rsidRDefault="00D01617">
      <w:pPr>
        <w:jc w:val="both"/>
        <w:rPr>
          <w:rFonts w:ascii="Times New Roman" w:eastAsia="Times New Roman" w:hAnsi="Times New Roman"/>
          <w:sz w:val="12"/>
          <w:szCs w:val="12"/>
        </w:rPr>
      </w:pPr>
    </w:p>
    <w:p w14:paraId="1534DB7D" w14:textId="430A6D0F" w:rsidR="001D6DCF" w:rsidRDefault="00000000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Composition du dossier de candidature :</w:t>
      </w:r>
    </w:p>
    <w:p w14:paraId="27D507A1" w14:textId="77777777" w:rsidR="001D6D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Formulaire P11 disponible sur le site de UNFPA </w:t>
      </w:r>
    </w:p>
    <w:p w14:paraId="32926E53" w14:textId="77777777" w:rsidR="001D6D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Lettre de motivation</w:t>
      </w:r>
    </w:p>
    <w:p w14:paraId="369F40E4" w14:textId="77777777" w:rsidR="001D6D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Copies des Diplômes</w:t>
      </w:r>
    </w:p>
    <w:p w14:paraId="16894365" w14:textId="77777777" w:rsidR="001D6D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Copie de la pièce d’identité</w:t>
      </w:r>
    </w:p>
    <w:p w14:paraId="2AEB47FE" w14:textId="77777777" w:rsidR="001D6D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 certification de l’inscription sur le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roster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des consultants de UNFPA</w:t>
      </w:r>
    </w:p>
    <w:p w14:paraId="1F35ADFF" w14:textId="77777777" w:rsidR="001D6DCF" w:rsidRDefault="001D6DC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hyperlink r:id="rId9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(http://www.unfpa.org/unfpa-consultant-roster)</w:t>
        </w:r>
      </w:hyperlink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960D77E" w14:textId="77777777" w:rsidR="001D6DCF" w:rsidRDefault="00000000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Les candidatures doivent être </w:t>
      </w:r>
      <w:r>
        <w:rPr>
          <w:rFonts w:ascii="Times New Roman" w:eastAsia="Times New Roman" w:hAnsi="Times New Roman"/>
          <w:color w:val="000000"/>
          <w:sz w:val="24"/>
          <w:szCs w:val="24"/>
        </w:rPr>
        <w:t>soumises</w:t>
      </w:r>
      <w:r>
        <w:rPr>
          <w:rFonts w:ascii="Times New Roman" w:eastAsia="Times New Roman" w:hAnsi="Times New Roman"/>
          <w:sz w:val="24"/>
          <w:szCs w:val="24"/>
        </w:rPr>
        <w:t xml:space="preserve"> en ligne en précisant le titre du poste à l’adresse suivante </w:t>
      </w:r>
      <w:hyperlink r:id="rId10">
        <w:r w:rsidR="001D6DCF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:recrutement.mali@unfpa.org</w:t>
        </w:r>
      </w:hyperlink>
    </w:p>
    <w:p w14:paraId="4337DE08" w14:textId="77777777" w:rsidR="001D6DCF" w:rsidRDefault="00000000">
      <w:pPr>
        <w:spacing w:after="0"/>
        <w:ind w:left="-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Les descriptions de tâches sont disponibles sur le site de UNFPA-Mali</w:t>
      </w:r>
    </w:p>
    <w:p w14:paraId="514DA9E7" w14:textId="77777777" w:rsidR="001D6DCF" w:rsidRDefault="001D6DCF">
      <w:pPr>
        <w:spacing w:after="0"/>
        <w:ind w:left="-60"/>
        <w:jc w:val="both"/>
        <w:rPr>
          <w:rFonts w:ascii="Times New Roman" w:eastAsia="Times New Roman" w:hAnsi="Times New Roman"/>
          <w:sz w:val="24"/>
          <w:szCs w:val="24"/>
        </w:rPr>
      </w:pPr>
      <w:hyperlink r:id="rId11">
        <w:r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http://mali.unfpa.org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B7BEA52" w14:textId="77777777" w:rsidR="001D6DCF" w:rsidRPr="00D01617" w:rsidRDefault="001D6DCF">
      <w:pPr>
        <w:pBdr>
          <w:top w:val="nil"/>
          <w:left w:val="nil"/>
          <w:bottom w:val="nil"/>
          <w:right w:val="nil"/>
          <w:between w:val="nil"/>
        </w:pBdr>
        <w:spacing w:after="0"/>
        <w:ind w:left="-60"/>
        <w:jc w:val="both"/>
        <w:rPr>
          <w:rFonts w:ascii="Times New Roman" w:eastAsia="Times New Roman" w:hAnsi="Times New Roman"/>
          <w:color w:val="0000FF"/>
          <w:u w:val="single"/>
        </w:rPr>
      </w:pPr>
    </w:p>
    <w:p w14:paraId="54A8EBC3" w14:textId="77777777" w:rsidR="00D01617" w:rsidRDefault="00000000" w:rsidP="00D01617">
      <w:pPr>
        <w:pBdr>
          <w:top w:val="nil"/>
          <w:left w:val="nil"/>
          <w:bottom w:val="nil"/>
          <w:right w:val="nil"/>
          <w:between w:val="nil"/>
        </w:pBdr>
        <w:ind w:left="-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Le dernier délai pour le dépôt des candidatures est fixé au</w:t>
      </w:r>
      <w:r w:rsidR="00D01617">
        <w:rPr>
          <w:rFonts w:ascii="Times New Roman" w:eastAsia="Times New Roman" w:hAnsi="Times New Roman"/>
          <w:color w:val="000000"/>
          <w:sz w:val="24"/>
          <w:szCs w:val="24"/>
        </w:rPr>
        <w:t xml:space="preserve"> dimanche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="00D01617">
        <w:rPr>
          <w:rFonts w:ascii="Times New Roman" w:eastAsia="Times New Roman" w:hAnsi="Times New Roman"/>
          <w:b/>
          <w:sz w:val="24"/>
          <w:szCs w:val="24"/>
        </w:rPr>
        <w:t>1 mai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202</w:t>
      </w:r>
      <w:r w:rsidR="00D01617">
        <w:rPr>
          <w:rFonts w:ascii="Times New Roman" w:eastAsia="Times New Roman" w:hAnsi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à 1</w:t>
      </w:r>
      <w:r w:rsidR="00D01617">
        <w:rPr>
          <w:rFonts w:ascii="Times New Roman" w:eastAsia="Times New Roman" w:hAnsi="Times New Roman"/>
          <w:b/>
          <w:sz w:val="24"/>
          <w:szCs w:val="24"/>
        </w:rPr>
        <w:t>7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heures,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heure de Bamako. </w:t>
      </w:r>
    </w:p>
    <w:p w14:paraId="6296F967" w14:textId="01B69619" w:rsidR="001D6DCF" w:rsidRPr="00D01617" w:rsidRDefault="00000000" w:rsidP="00D01617">
      <w:pPr>
        <w:pBdr>
          <w:top w:val="nil"/>
          <w:left w:val="nil"/>
          <w:bottom w:val="nil"/>
          <w:right w:val="nil"/>
          <w:between w:val="nil"/>
        </w:pBdr>
        <w:ind w:left="-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NB : Les candidatures féminines sont fortement encouragées.</w:t>
      </w:r>
    </w:p>
    <w:sectPr w:rsidR="001D6DCF" w:rsidRPr="00D0161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B0E18" w14:textId="77777777" w:rsidR="00963288" w:rsidRDefault="00963288">
      <w:pPr>
        <w:spacing w:after="0" w:line="240" w:lineRule="auto"/>
      </w:pPr>
      <w:r>
        <w:separator/>
      </w:r>
    </w:p>
  </w:endnote>
  <w:endnote w:type="continuationSeparator" w:id="0">
    <w:p w14:paraId="1A07B40A" w14:textId="77777777" w:rsidR="00963288" w:rsidRDefault="0096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A67FCF7-756C-440C-8230-2075C9990E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844E70-40B0-45BD-9125-B1900CF7EA01}"/>
    <w:embedBold r:id="rId3" w:fontKey="{128E740D-889A-4B90-934A-AA70A8BDB9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0E93E6-FA02-4AB8-91DF-5697A52F4D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F9FE1F-D36A-41EE-B3A4-734ECBDE5BE3}"/>
    <w:embedItalic r:id="rId6" w:fontKey="{78901A32-91ED-4CB3-B122-804C48ECA0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589CD7-09AB-49A7-977E-1D4BBF8A2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9D4FE" w14:textId="77777777" w:rsidR="001D6DCF" w:rsidRDefault="00000000">
    <w:pPr>
      <w:jc w:val="both"/>
    </w:pPr>
    <w:r>
      <w:rPr>
        <w:rFonts w:ascii="Times New Roman" w:eastAsia="Times New Roman" w:hAnsi="Times New Roman"/>
        <w:b/>
        <w:sz w:val="24"/>
        <w:szCs w:val="24"/>
      </w:rPr>
      <w:t>Publication autorisée par le Représentant Résident de l’UNFPA au Mali.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5AAF2" w14:textId="77777777" w:rsidR="00963288" w:rsidRDefault="00963288">
      <w:pPr>
        <w:spacing w:after="0" w:line="240" w:lineRule="auto"/>
      </w:pPr>
      <w:r>
        <w:separator/>
      </w:r>
    </w:p>
  </w:footnote>
  <w:footnote w:type="continuationSeparator" w:id="0">
    <w:p w14:paraId="42944DB8" w14:textId="77777777" w:rsidR="00963288" w:rsidRDefault="00963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43279" w14:textId="77777777" w:rsidR="001D6DCF" w:rsidRDefault="001D6D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8567B"/>
    <w:multiLevelType w:val="multilevel"/>
    <w:tmpl w:val="0F325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148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DCF"/>
    <w:rsid w:val="00090262"/>
    <w:rsid w:val="00114551"/>
    <w:rsid w:val="00152E6C"/>
    <w:rsid w:val="001D6DCF"/>
    <w:rsid w:val="004415EF"/>
    <w:rsid w:val="0046073B"/>
    <w:rsid w:val="006D374F"/>
    <w:rsid w:val="007746F2"/>
    <w:rsid w:val="00963288"/>
    <w:rsid w:val="00A24A7F"/>
    <w:rsid w:val="00D0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0F71"/>
  <w15:docId w15:val="{BBE56B93-A097-4CD8-889D-9482F8D8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A68"/>
    <w:rPr>
      <w:rFonts w:cs="Times New Roma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uiPriority w:val="99"/>
    <w:unhideWhenUsed/>
    <w:rsid w:val="00484A6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84A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484A68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484A68"/>
    <w:pPr>
      <w:ind w:left="720"/>
      <w:contextualSpacing/>
    </w:pPr>
  </w:style>
  <w:style w:type="paragraph" w:styleId="Sansinterligne">
    <w:name w:val="No Spacing"/>
    <w:uiPriority w:val="1"/>
    <w:qFormat/>
    <w:rsid w:val="00484A68"/>
    <w:pPr>
      <w:suppressAutoHyphens/>
      <w:autoSpaceDN w:val="0"/>
      <w:spacing w:after="0" w:line="240" w:lineRule="auto"/>
      <w:textAlignment w:val="baseline"/>
    </w:pPr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84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4A68"/>
    <w:rPr>
      <w:rFonts w:ascii="Calibri" w:eastAsia="Calibri" w:hAnsi="Calibri" w:cs="Times New Roman"/>
    </w:rPr>
  </w:style>
  <w:style w:type="character" w:styleId="Lienhypertextesuivivisit">
    <w:name w:val="FollowedHyperlink"/>
    <w:basedOn w:val="Policepardfaut"/>
    <w:uiPriority w:val="99"/>
    <w:semiHidden/>
    <w:unhideWhenUsed/>
    <w:rsid w:val="00A84A9E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D870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70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7007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870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87007"/>
    <w:rPr>
      <w:rFonts w:ascii="Calibri" w:eastAsia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7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007"/>
    <w:rPr>
      <w:rFonts w:ascii="Segoe UI" w:eastAsia="Calibr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B73155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li.unfp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crutement.mali@unfpa.org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0ts+S5ru0uVmlVViJDXr3PsTGA==">CgMxLjA4AHIhMTBjY1VRYUMyVk82RXVzUzByN3ZwNy1NRmZxc3c5bGRS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UNFPA</dc:creator>
  <cp:lastModifiedBy>Hamadoun Sow</cp:lastModifiedBy>
  <cp:revision>3</cp:revision>
  <dcterms:created xsi:type="dcterms:W3CDTF">2025-05-06T16:40:00Z</dcterms:created>
  <dcterms:modified xsi:type="dcterms:W3CDTF">2025-05-06T16:41:00Z</dcterms:modified>
</cp:coreProperties>
</file>