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497.0" w:type="dxa"/>
        <w:jc w:val="left"/>
        <w:tblLayout w:type="fixed"/>
        <w:tblLook w:val="0400"/>
      </w:tblPr>
      <w:tblGrid>
        <w:gridCol w:w="6594"/>
        <w:gridCol w:w="2903"/>
        <w:tblGridChange w:id="0">
          <w:tblGrid>
            <w:gridCol w:w="6594"/>
            <w:gridCol w:w="2903"/>
          </w:tblGrid>
        </w:tblGridChange>
      </w:tblGrid>
      <w:tr>
        <w:trPr>
          <w:cantSplit w:val="0"/>
          <w:trHeight w:val="2358.17871093750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1677116" cy="749111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16" cy="749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color w:val="365f9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5f91"/>
                <w:sz w:val="18"/>
                <w:szCs w:val="18"/>
                <w:rtl w:val="0"/>
              </w:rPr>
              <w:t xml:space="preserve">Fonds des Nations Unies Pour la Population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United Nations Common House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Immeuble MAGANE, Rue 39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Badalabougou Est, Lot N02704,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Etage - Bamako-Mali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200" w:before="0" w:line="276" w:lineRule="auto"/>
              <w:ind w:left="72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AVIS DE RECRUTEMENT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Fonds des Nations Unies pour la Population (UNFPA) au Mali désire recruter pour la position suivante 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"/>
        <w:gridCol w:w="3255"/>
        <w:gridCol w:w="1230"/>
        <w:gridCol w:w="1035"/>
        <w:gridCol w:w="1125"/>
        <w:gridCol w:w="1650"/>
        <w:tblGridChange w:id="0">
          <w:tblGrid>
            <w:gridCol w:w="1050"/>
            <w:gridCol w:w="3255"/>
            <w:gridCol w:w="1230"/>
            <w:gridCol w:w="1035"/>
            <w:gridCol w:w="1125"/>
            <w:gridCol w:w="165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Intitulé du poste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de     contrat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Grade / Echelon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Durée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Localisation</w:t>
            </w:r>
          </w:p>
        </w:tc>
      </w:tr>
      <w:tr>
        <w:trPr>
          <w:cantSplit w:val="0"/>
          <w:trHeight w:val="1997.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Recrutement d’un Consultant national Logisticien Médical pour l'appui au processus d'achat,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conditionnement et de distribution des produits pharmaceutiques (kits césarienne)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GS-6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Mois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Bamako / Mali avec la possibilité de déplacement à l’intérieur du pays.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Composition du dossier de candidature 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Formulaire P11 disponible sur le site de UNFPA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Lettre de motivation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Copies des Diplômes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de la pièce d’identité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certification de l’inscription sur le roster des consultants de UNFPA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(http://www.unfpa.org/unfpa-consultant-roster)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candidatures doivent être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soumises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ligne en précisant le titre du poste à l’adresse suivante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:recrutement.mali@unfpa.org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-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descriptions de tâches sont disponibles sur le site de UNFPA-Mali</w:t>
      </w:r>
    </w:p>
    <w:p w:rsidR="00000000" w:rsidDel="00000000" w:rsidP="00000000" w:rsidRDefault="00000000" w:rsidRPr="00000000" w14:paraId="00000048">
      <w:pPr>
        <w:spacing w:after="0" w:lineRule="auto"/>
        <w:ind w:left="-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http://mali.unfpa.org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dernier délai pour le dépôt des candidatures est fixé au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 Décembre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 à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heures,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heure de Bamako.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 : Les candidatures féminines sont fortement encouragées.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Publication autorisée par le Représentant Résident de l’UNFPA au Mali.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4A68"/>
    <w:pPr>
      <w:spacing w:after="200" w:line="276" w:lineRule="auto"/>
    </w:pPr>
    <w:rPr>
      <w:rFonts w:ascii="Calibri" w:cs="Times New Roman" w:eastAsia="Calibri" w:hAnsi="Calibri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uiPriority w:val="99"/>
    <w:unhideWhenUsed w:val="1"/>
    <w:rsid w:val="00484A6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484A68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484A68"/>
    <w:rPr>
      <w:rFonts w:ascii="Calibri" w:cs="Times New Roman" w:eastAsia="Calibri" w:hAnsi="Calibri"/>
    </w:rPr>
  </w:style>
  <w:style w:type="paragraph" w:styleId="Paragraphedeliste">
    <w:name w:val="List Paragraph"/>
    <w:basedOn w:val="Normal"/>
    <w:uiPriority w:val="34"/>
    <w:qFormat w:val="1"/>
    <w:rsid w:val="00484A68"/>
    <w:pPr>
      <w:ind w:left="720"/>
      <w:contextualSpacing w:val="1"/>
    </w:pPr>
  </w:style>
  <w:style w:type="paragraph" w:styleId="Sansinterligne">
    <w:name w:val="No Spacing"/>
    <w:uiPriority w:val="1"/>
    <w:qFormat w:val="1"/>
    <w:rsid w:val="00484A68"/>
    <w:pPr>
      <w:suppressAutoHyphens w:val="1"/>
      <w:autoSpaceDN w:val="0"/>
      <w:spacing w:after="0" w:line="240" w:lineRule="auto"/>
      <w:textAlignment w:val="baseline"/>
    </w:pPr>
    <w:rPr>
      <w:rFonts w:ascii="Calibri" w:cs="Times New Roman" w:eastAsia="Calibri" w:hAnsi="Calibri"/>
    </w:rPr>
  </w:style>
  <w:style w:type="paragraph" w:styleId="Pieddepage">
    <w:name w:val="footer"/>
    <w:basedOn w:val="Normal"/>
    <w:link w:val="PieddepageCar"/>
    <w:uiPriority w:val="99"/>
    <w:unhideWhenUsed w:val="1"/>
    <w:rsid w:val="00484A6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84A68"/>
    <w:rPr>
      <w:rFonts w:ascii="Calibri" w:cs="Times New Roman" w:eastAsia="Calibri" w:hAnsi="Calibri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A84A9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D870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D87007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D87007"/>
    <w:rPr>
      <w:rFonts w:ascii="Calibri" w:cs="Times New Roman" w:eastAsia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D87007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D87007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8700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87007"/>
    <w:rPr>
      <w:rFonts w:ascii="Segoe UI" w:cs="Segoe UI" w:eastAsia="Calibri" w:hAnsi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B7315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mali.unfpa.org" TargetMode="External"/><Relationship Id="rId12" Type="http://schemas.openxmlformats.org/officeDocument/2006/relationships/footer" Target="footer1.xml"/><Relationship Id="rId9" Type="http://schemas.openxmlformats.org/officeDocument/2006/relationships/hyperlink" Target="mailto:recrutement.mali@unfp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0ts+S5ru0uVmlVViJDXr3PsTGA==">CgMxLjA4AHIhMTBjY1VRYUMyVk82RXVzUzByN3ZwNy1NRmZxc3c5bGRS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2024-06-04T14:49:00Z</dcterms:created>
  <dc:creator>UNFPA</dc:creator>
</cp:coreProperties>
</file>