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Subtitle"/>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2">
      <w:pPr>
        <w:pStyle w:val="Subtitle"/>
        <w:jc w:val="center"/>
        <w:rPr>
          <w:rFonts w:ascii="Helvetica Neue" w:cs="Helvetica Neue" w:eastAsia="Helvetica Neue" w:hAnsi="Helvetica Neue"/>
          <w:b w:val="1"/>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4906645</wp:posOffset>
            </wp:positionH>
            <wp:positionV relativeFrom="paragraph">
              <wp:posOffset>5080</wp:posOffset>
            </wp:positionV>
            <wp:extent cx="1209675" cy="822325"/>
            <wp:effectExtent b="0" l="0" r="0" t="0"/>
            <wp:wrapSquare wrapText="bothSides" distB="0" distT="0" distL="114300" distR="114300"/>
            <wp:docPr descr="\\SERVER1-UNFPAHT\USERS_SHARED_FOLDERS\SERANT\Desktop\New Logo UNFPA with text.jpg" id="1" name="image1.jpg"/>
            <a:graphic>
              <a:graphicData uri="http://schemas.openxmlformats.org/drawingml/2006/picture">
                <pic:pic>
                  <pic:nvPicPr>
                    <pic:cNvPr descr="\\SERVER1-UNFPAHT\USERS_SHARED_FOLDERS\SERANT\Desktop\New Logo UNFPA with text.jpg" id="0" name="image1.jpg"/>
                    <pic:cNvPicPr preferRelativeResize="0"/>
                  </pic:nvPicPr>
                  <pic:blipFill>
                    <a:blip r:embed="rId6"/>
                    <a:srcRect b="0" l="0" r="0" t="0"/>
                    <a:stretch>
                      <a:fillRect/>
                    </a:stretch>
                  </pic:blipFill>
                  <pic:spPr>
                    <a:xfrm>
                      <a:off x="0" y="0"/>
                      <a:ext cx="1209675" cy="822325"/>
                    </a:xfrm>
                    <a:prstGeom prst="rect"/>
                    <a:ln/>
                  </pic:spPr>
                </pic:pic>
              </a:graphicData>
            </a:graphic>
          </wp:anchor>
        </w:drawing>
      </w:r>
    </w:p>
    <w:p w:rsidR="00000000" w:rsidDel="00000000" w:rsidP="00000000" w:rsidRDefault="00000000" w:rsidRPr="00000000" w14:paraId="00000003">
      <w:pPr>
        <w:pStyle w:val="Subtitle"/>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PROGRAMME DE STAGE AFFIRMATIF</w:t>
      </w:r>
    </w:p>
    <w:p w:rsidR="00000000" w:rsidDel="00000000" w:rsidP="00000000" w:rsidRDefault="00000000" w:rsidRPr="00000000" w14:paraId="00000004">
      <w:pPr>
        <w:pStyle w:val="Subtitle"/>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TERMES DE RÉFÉRENCE</w:t>
      </w:r>
    </w:p>
    <w:p w:rsidR="00000000" w:rsidDel="00000000" w:rsidP="00000000" w:rsidRDefault="00000000" w:rsidRPr="00000000" w14:paraId="00000005">
      <w:pPr>
        <w:pStyle w:val="Subtitle"/>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Genre/</w:t>
      </w:r>
      <w:r w:rsidDel="00000000" w:rsidR="00000000" w:rsidRPr="00000000">
        <w:rPr>
          <w:b w:val="1"/>
          <w:sz w:val="22"/>
          <w:szCs w:val="22"/>
          <w:rtl w:val="0"/>
        </w:rPr>
        <w:t xml:space="preserve">Jeunesse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Fonds des Nations pour la Population (UNFPA</w:t>
      </w:r>
      <w:r w:rsidDel="00000000" w:rsidR="00000000" w:rsidRPr="00000000">
        <w:rPr>
          <w:rFonts w:ascii="Helvetica Neue" w:cs="Helvetica Neue" w:eastAsia="Helvetica Neue" w:hAnsi="Helvetica Neue"/>
          <w:sz w:val="22"/>
          <w:szCs w:val="22"/>
          <w:rtl w:val="0"/>
        </w:rPr>
        <w:t xml:space="preserve">) est l’Agence des Nations Unies en charge de la santé de la Reproduction, des violences basées sur le Genre. UNFPA a pour mission de créer un monde dans lequel chaque grossesse est désirée et chaque accouchement sans danger et un monde où chaque jeune réalise pleinement son potentiel. UNFPA intervient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au Mali dans différentes régions avec </w:t>
      </w:r>
      <w:r w:rsidDel="00000000" w:rsidR="00000000" w:rsidRPr="00000000">
        <w:rPr>
          <w:rFonts w:ascii="Helvetica Neue" w:cs="Helvetica Neue" w:eastAsia="Helvetica Neue" w:hAnsi="Helvetica Neue"/>
          <w:sz w:val="22"/>
          <w:szCs w:val="22"/>
          <w:rtl w:val="0"/>
        </w:rPr>
        <w:t xml:space="preserve">des sous bureaux à Ségou, Mopti, Gao et Tombouctou. L'UNFPA a démarré un programme de stage affirmatif depuis quelques années. Ce programme de stage est à sa 4ème cohorte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f</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Ce programme vise à constituer une équipe pluridisciplinaire en dehors de toute considération de race ou de religion et sans discrimination de genre, d’orientation, de niveau social et d’origine.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Dans l’optique de “ne laisser personne de côté”, le programme encourage activement la candidature d’étudiants issus de groupes sociaux défavorisés, en particulier les personnes vivant avec un handicap et les PVVIH, pour des formations et expériences professionnelles enrichissantes. En outre, le programme vise à surmonter la perception d’une ONU élitiste, en s’ouvrant à la génération du millénaire, tout en prônant l'inclusion et la diversité. </w:t>
      </w:r>
      <w:r w:rsidDel="00000000" w:rsidR="00000000" w:rsidRPr="00000000">
        <w:rPr>
          <w:rFonts w:ascii="Helvetica Neue" w:cs="Helvetica Neue" w:eastAsia="Helvetica Neue" w:hAnsi="Helvetica Neue"/>
          <w:sz w:val="22"/>
          <w:szCs w:val="22"/>
          <w:rtl w:val="0"/>
        </w:rPr>
        <w:t xml:space="preserve">Le dit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programme </w:t>
      </w:r>
      <w:r w:rsidDel="00000000" w:rsidR="00000000" w:rsidRPr="00000000">
        <w:rPr>
          <w:rFonts w:ascii="Helvetica Neue" w:cs="Helvetica Neue" w:eastAsia="Helvetica Neue" w:hAnsi="Helvetica Neue"/>
          <w:sz w:val="22"/>
          <w:szCs w:val="22"/>
          <w:rtl w:val="0"/>
        </w:rPr>
        <w:t xml:space="preserve">donne l'opportunité aux</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diplômés d</w:t>
      </w:r>
      <w:r w:rsidDel="00000000" w:rsidR="00000000" w:rsidRPr="00000000">
        <w:rPr>
          <w:rFonts w:ascii="Helvetica Neue" w:cs="Helvetica Neue" w:eastAsia="Helvetica Neue" w:hAnsi="Helvetica Neue"/>
          <w:sz w:val="22"/>
          <w:szCs w:val="22"/>
          <w:rtl w:val="0"/>
        </w:rPr>
        <w:t xml:space="preserve">e s'insérer dans un cadre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professionnel </w:t>
      </w:r>
      <w:r w:rsidDel="00000000" w:rsidR="00000000" w:rsidRPr="00000000">
        <w:rPr>
          <w:rFonts w:ascii="Helvetica Neue" w:cs="Helvetica Neue" w:eastAsia="Helvetica Neue" w:hAnsi="Helvetica Neue"/>
          <w:sz w:val="22"/>
          <w:szCs w:val="22"/>
          <w:rtl w:val="0"/>
        </w:rPr>
        <w:t xml:space="preserve">afin d'acquérir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une expérience pratique..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CRITÈRES D’ÉLIGIBILITÉ</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Pour adhérer au Programme de Stage Affirmatif, le candidat devra exprimer son intérêt lors de l’appel à candidature pour l’un des stages dans les différents domaines thématiques liés au mandat de l'UNFPA. Au moment de la demande, les candidats doivent être au moins en fin de premier cycle universitaire. Le programme recherche et encourage activement l’application d'étudiants appartenant à des groupes de personnes défavorisées et vulnérables de la société.</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DOMAINES THÉMATIQUES COUVERTS PAR LE STAGE ET RESPONSABILITÉS </w:t>
      </w:r>
    </w:p>
    <w:p w:rsidR="00000000" w:rsidDel="00000000" w:rsidP="00000000" w:rsidRDefault="00000000" w:rsidRPr="00000000" w14:paraId="0000001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stage porte sur le domaine de la </w:t>
      </w:r>
      <w:r w:rsidDel="00000000" w:rsidR="00000000" w:rsidRPr="00000000">
        <w:rPr>
          <w:rFonts w:ascii="Helvetica Neue" w:cs="Helvetica Neue" w:eastAsia="Helvetica Neue" w:hAnsi="Helvetica Neue"/>
          <w:sz w:val="22"/>
          <w:szCs w:val="22"/>
          <w:rtl w:val="0"/>
        </w:rPr>
        <w:t xml:space="preserve">jeunesse,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du Genre,  de la promotion des Droits des femmes et des filles et de l</w:t>
      </w:r>
      <w:r w:rsidDel="00000000" w:rsidR="00000000" w:rsidRPr="00000000">
        <w:rPr>
          <w:rFonts w:ascii="Helvetica Neue" w:cs="Helvetica Neue" w:eastAsia="Helvetica Neue" w:hAnsi="Helvetica Neue"/>
          <w:sz w:val="22"/>
          <w:szCs w:val="22"/>
          <w:rtl w:val="0"/>
        </w:rPr>
        <w:t xml:space="preserve">’abandon des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Violence Basée sur le Genre (VBG), notamment les interventions liées à la prévention et la réponse des VBG, incluant les mutilations génitales et le mariage d’enfants.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effectue son travail en tant que bénévole sur le terrain en renfort du personnel présent pour la coordination et l’implémentation des activités Genre/VBG notamment par la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Collaboration dans le processus d’appels à propositions et collecte de fonds ;</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Contribution à la réalisation d’ateliers de renforcements de capacités du personnel et des partenaires sur les thématiques liées au Genre/VBG, tel que l’atelier bilan des One Stop Center e ;</w:t>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Collaboration dans la mise en œuvre et le suivi de projets/activités pour délivrer des services aux personnes affectées, tel que des missions d’évaluation de la fonctionnalité des One Stop Center ;</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Participation dans la rédaction de rapports et de matériels de visibilité.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bénéficie d’un encadrement professionnel en vue d’une expérience d'apprentissage riche et éclectique.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18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L’encadreur l’aide à se familiariser avec le travail de l’UNFPA Mali de façon générale et, en particulier, avec le travail de l’UNFPA Mali dans le domaine du Genre/VBG.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DURÉE DU STAGE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accueille</w:t>
      </w:r>
      <w:r w:rsidDel="00000000" w:rsidR="00000000" w:rsidRPr="00000000">
        <w:rPr>
          <w:rFonts w:ascii="Helvetica Neue" w:cs="Helvetica Neue" w:eastAsia="Helvetica Neue" w:hAnsi="Helvetica Neue"/>
          <w:sz w:val="22"/>
          <w:szCs w:val="22"/>
          <w:rtl w:val="0"/>
        </w:rPr>
        <w:t xml:space="preserve"> un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sz w:val="22"/>
          <w:szCs w:val="22"/>
          <w:rtl w:val="0"/>
        </w:rPr>
        <w:t xml:space="preserve">groupe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de </w:t>
      </w:r>
      <w:r w:rsidDel="00000000" w:rsidR="00000000" w:rsidRPr="00000000">
        <w:rPr>
          <w:rFonts w:ascii="Helvetica Neue" w:cs="Helvetica Neue" w:eastAsia="Helvetica Neue" w:hAnsi="Helvetica Neue"/>
          <w:sz w:val="22"/>
          <w:szCs w:val="22"/>
          <w:rtl w:val="0"/>
        </w:rPr>
        <w:t xml:space="preserve">06</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stagiaires pour une période de six mois. Il sera renouvelé par un appel à candidature à la fin de chaque période.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ASPECTS FINANCIERS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Semblable à d’autres programmes de stages du Système des Nations Unies (SNU), le Programme de Stage Affirmatif d</w:t>
      </w:r>
      <w:r w:rsidDel="00000000" w:rsidR="00000000" w:rsidRPr="00000000">
        <w:rPr>
          <w:rFonts w:ascii="Helvetica Neue" w:cs="Helvetica Neue" w:eastAsia="Helvetica Neue" w:hAnsi="Helvetica Neue"/>
          <w:sz w:val="22"/>
          <w:szCs w:val="22"/>
          <w:rtl w:val="0"/>
        </w:rPr>
        <w:t xml:space="preserve">’une durée totale de 6 mois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n'est pas considéré comme un emploi et n'est donc pas rémunéré. Donnant la priorité à la sécurité, le programme offre cependant une allocation de mobilité mensuelle de </w:t>
      </w:r>
      <w:r w:rsidDel="00000000" w:rsidR="00000000" w:rsidRPr="00000000">
        <w:rPr>
          <w:rFonts w:ascii="Helvetica Neue" w:cs="Helvetica Neue" w:eastAsia="Helvetica Neue" w:hAnsi="Helvetica Neue"/>
          <w:b w:val="1"/>
          <w:sz w:val="22"/>
          <w:szCs w:val="22"/>
          <w:rtl w:val="0"/>
        </w:rPr>
        <w:t xml:space="preserve">89034</w:t>
      </w:r>
      <w:r w:rsidDel="00000000" w:rsidR="00000000" w:rsidRPr="00000000">
        <w:rPr>
          <w:rFonts w:ascii="Helvetica Neue" w:cs="Helvetica Neue" w:eastAsia="Helvetica Neue" w:hAnsi="Helvetica Neue"/>
          <w:b w:val="1"/>
          <w:i w:val="0"/>
          <w:smallCaps w:val="0"/>
          <w:strike w:val="0"/>
          <w:color w:val="ff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FCFA</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pour s'assurer que les participants ont la possibilité de couvrir certains frais de déplacement, de leur domicile au bureau de l’UNFPA Mali.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ENVIRONNEMENT DE TRAVAIL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stagiaire évolue dans un environnement marqué par un dialogue ouvert continu et une participation active au sein de l’institution.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stagiaires sont traités en égaux. Ils collaborent avec le personnel et participent aux réunions, tant à l’intérieur qu’à l'extérieur du bureau. Ils sont encouragés à exprimer leurs opinions et leurs contributions sont reconnues à leur juste valeur.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pStyle w:val="Subtitle"/>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Le Programme de Stage Affirmatif permet de mieux connaitre les groupes vulnérables, de renforcer leur créativité et leur capacité d’innovation dans le cadre du travail de l’UNFPA Mali au quotidien. Il renforce la culture de la diversité et contribue à l’établissement d’un environnement chaleureux et collaboratif.</w:t>
      </w:r>
    </w:p>
    <w:p w:rsidR="00000000" w:rsidDel="00000000" w:rsidP="00000000" w:rsidRDefault="00000000" w:rsidRPr="00000000" w14:paraId="0000002A">
      <w:pPr>
        <w:pStyle w:val="Subtitle"/>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B">
      <w:pPr>
        <w:pStyle w:val="Subtitle"/>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ENTRE AUTRES RECOMMANDATIONS </w:t>
      </w:r>
    </w:p>
    <w:p w:rsidR="00000000" w:rsidDel="00000000" w:rsidP="00000000" w:rsidRDefault="00000000" w:rsidRPr="00000000" w14:paraId="0000002C">
      <w:pPr>
        <w:pStyle w:val="Subtitle"/>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de Stage Affirmatif requiert une large diffusion de l'appel à candidature afin d’atteindre le maximum de groupes de la société.</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Le programme est flexible et adaptable pendant les heures de travail normales (7:30 - 16h30). Une activité de stage ne dépasse généralement pas 4 heures par jour et peut être organisée sur une base AM/PM conformément au programme d’études des participants.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DOSSIER DE CANDIDATURE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Les candidats-es intéressés-es devront constituer un dossier de candidature comprenant une lettre de motivation, un curriculum vitae et les coordonnées pour un contact rapide.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CONDITION D’ENVOI DE LA DEMANDE</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rPr>
          <w:rFonts w:ascii="Helvetica Neue" w:cs="Helvetica Neue" w:eastAsia="Helvetica Neue" w:hAnsi="Helvetica Neue"/>
          <w:sz w:val="22"/>
          <w:szCs w:val="22"/>
        </w:rPr>
      </w:pPr>
      <w:bookmarkStart w:colFirst="0" w:colLast="0" w:name="_gjdgxs" w:id="0"/>
      <w:bookmarkEnd w:id="0"/>
      <w:r w:rsidDel="00000000" w:rsidR="00000000" w:rsidRPr="00000000">
        <w:rPr>
          <w:rFonts w:ascii="Helvetica Neue" w:cs="Helvetica Neue" w:eastAsia="Helvetica Neue" w:hAnsi="Helvetica Neue"/>
          <w:sz w:val="22"/>
          <w:szCs w:val="22"/>
          <w:rtl w:val="0"/>
        </w:rPr>
        <w:t xml:space="preserve">Les dossiers de candidature doivent être envoyés par courrier électronique, avec objet « Stagiaire en Genre/VBG », au …….................................... ou à l’adresse ……………………………. au plus tard le </w:t>
      </w:r>
      <w:r w:rsidDel="00000000" w:rsidR="00000000" w:rsidRPr="00000000">
        <w:rPr>
          <w:rFonts w:ascii="Helvetica Neue" w:cs="Helvetica Neue" w:eastAsia="Helvetica Neue" w:hAnsi="Helvetica Neue"/>
          <w:b w:val="1"/>
          <w:i w:val="1"/>
          <w:sz w:val="22"/>
          <w:szCs w:val="22"/>
          <w:rtl w:val="0"/>
        </w:rPr>
        <w:t xml:space="preserve">……………….. </w:t>
      </w:r>
      <w:r w:rsidDel="00000000" w:rsidR="00000000" w:rsidRPr="00000000">
        <w:rPr>
          <w:rFonts w:ascii="Helvetica Neue" w:cs="Helvetica Neue" w:eastAsia="Helvetica Neue" w:hAnsi="Helvetica Neue"/>
          <w:i w:val="1"/>
          <w:sz w:val="22"/>
          <w:szCs w:val="22"/>
          <w:rtl w:val="0"/>
        </w:rPr>
        <w:t xml:space="preserve">2025 à ………..heure.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000000"/>
      <w:sz w:val="40"/>
      <w:szCs w:val="4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