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Subtitle"/>
        <w:jc w:val="center"/>
        <w:rPr>
          <w:b w:val="1"/>
          <w:sz w:val="22"/>
          <w:szCs w:val="22"/>
        </w:rPr>
      </w:pPr>
      <w:r w:rsidDel="00000000" w:rsidR="00000000" w:rsidRPr="00000000">
        <w:rPr>
          <w:rtl w:val="0"/>
        </w:rPr>
      </w:r>
    </w:p>
    <w:p w:rsidR="00000000" w:rsidDel="00000000" w:rsidP="00000000" w:rsidRDefault="00000000" w:rsidRPr="00000000" w14:paraId="00000002">
      <w:pPr>
        <w:pStyle w:val="Subtitle"/>
        <w:jc w:val="center"/>
        <w:rPr>
          <w:b w:val="1"/>
          <w:sz w:val="22"/>
          <w:szCs w:val="22"/>
        </w:rPr>
      </w:pPr>
      <w:r w:rsidDel="00000000" w:rsidR="00000000" w:rsidRPr="00000000">
        <w:rPr>
          <w:rtl w:val="0"/>
        </w:rPr>
      </w:r>
    </w:p>
    <w:p w:rsidR="00000000" w:rsidDel="00000000" w:rsidP="00000000" w:rsidRDefault="00000000" w:rsidRPr="00000000" w14:paraId="00000003">
      <w:pPr>
        <w:pStyle w:val="Subtitle"/>
        <w:jc w:val="center"/>
        <w:rPr>
          <w:b w:val="1"/>
          <w:sz w:val="22"/>
          <w:szCs w:val="22"/>
        </w:rPr>
      </w:pPr>
      <w:r w:rsidDel="00000000" w:rsidR="00000000" w:rsidRPr="00000000">
        <w:rPr>
          <w:rtl w:val="0"/>
        </w:rPr>
      </w:r>
    </w:p>
    <w:p w:rsidR="00000000" w:rsidDel="00000000" w:rsidP="00000000" w:rsidRDefault="00000000" w:rsidRPr="00000000" w14:paraId="00000004">
      <w:pPr>
        <w:pStyle w:val="Subtitle"/>
        <w:jc w:val="center"/>
        <w:rPr>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4906645</wp:posOffset>
            </wp:positionH>
            <wp:positionV relativeFrom="paragraph">
              <wp:posOffset>5080</wp:posOffset>
            </wp:positionV>
            <wp:extent cx="1209675" cy="822325"/>
            <wp:effectExtent b="0" l="0" r="0" t="0"/>
            <wp:wrapSquare wrapText="bothSides" distB="0" distT="0" distL="114300" distR="114300"/>
            <wp:docPr descr="\\SERVER1-UNFPAHT\USERS_SHARED_FOLDERS\SERANT\Desktop\New Logo UNFPA with text.jpg" id="1" name="image1.jpg"/>
            <a:graphic>
              <a:graphicData uri="http://schemas.openxmlformats.org/drawingml/2006/picture">
                <pic:pic>
                  <pic:nvPicPr>
                    <pic:cNvPr descr="\\SERVER1-UNFPAHT\USERS_SHARED_FOLDERS\SERANT\Desktop\New Logo UNFPA with text.jpg" id="0" name="image1.jpg"/>
                    <pic:cNvPicPr preferRelativeResize="0"/>
                  </pic:nvPicPr>
                  <pic:blipFill>
                    <a:blip r:embed="rId6"/>
                    <a:srcRect b="0" l="0" r="0" t="0"/>
                    <a:stretch>
                      <a:fillRect/>
                    </a:stretch>
                  </pic:blipFill>
                  <pic:spPr>
                    <a:xfrm>
                      <a:off x="0" y="0"/>
                      <a:ext cx="1209675" cy="822325"/>
                    </a:xfrm>
                    <a:prstGeom prst="rect"/>
                    <a:ln/>
                  </pic:spPr>
                </pic:pic>
              </a:graphicData>
            </a:graphic>
          </wp:anchor>
        </w:drawing>
      </w:r>
    </w:p>
    <w:p w:rsidR="00000000" w:rsidDel="00000000" w:rsidP="00000000" w:rsidRDefault="00000000" w:rsidRPr="00000000" w14:paraId="00000005">
      <w:pPr>
        <w:pStyle w:val="Subtitle"/>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PROGRAMME DE STAGE AFFIRMATIF</w:t>
      </w:r>
    </w:p>
    <w:p w:rsidR="00000000" w:rsidDel="00000000" w:rsidP="00000000" w:rsidRDefault="00000000" w:rsidRPr="00000000" w14:paraId="00000006">
      <w:pPr>
        <w:pStyle w:val="Subtitle"/>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TERMES DE RÉFÉRENCE</w:t>
      </w:r>
    </w:p>
    <w:p w:rsidR="00000000" w:rsidDel="00000000" w:rsidP="00000000" w:rsidRDefault="00000000" w:rsidRPr="00000000" w14:paraId="00000007">
      <w:pPr>
        <w:pStyle w:val="Subtitle"/>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OPERATIONS</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b w:val="1"/>
          <w:color w:val="000000"/>
          <w:rtl w:val="0"/>
        </w:rPr>
        <w:t xml:space="preserve">INTRODUCTION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color w:val="000000"/>
          <w:rtl w:val="0"/>
        </w:rPr>
        <w:t xml:space="preserve">Le Fonds des Nations pour la Population (UNFPA) au Mali présente son </w:t>
      </w:r>
      <w:r w:rsidDel="00000000" w:rsidR="00000000" w:rsidRPr="00000000">
        <w:rPr>
          <w:i w:val="1"/>
          <w:color w:val="000000"/>
          <w:rtl w:val="0"/>
        </w:rPr>
        <w:t xml:space="preserve">Programme de Stage Affirmatif</w:t>
      </w: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Ce programme vise à constituer une équipe pluridisciplinaire en dehors de toute considération de race ou de religion et sans discrimination de genre, d’orientation, de niveau social et d’origine.</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color w:val="000000"/>
          <w:rtl w:val="0"/>
        </w:rPr>
        <w:t xml:space="preserve">En outre, le programme vise à surmonter la perception d’une ONU élitiste, en s’ouvrant à la génération du millénaire, tout en prônant l'inclusion et la diversité.</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color w:val="000000"/>
          <w:rtl w:val="0"/>
        </w:rPr>
        <w:t xml:space="preserve">L’UNFPA Mali cherche à intégrer les questions de la jeunesse dans le développement national et les stratégies de réduction de la pauvreté. En encourageant la participation de jeunes d’horizons divers et surtout vulnérables, le Fonds vise à intégrer une perspective de la jeunesse dans l’élaboration et la mise en œuvre du programme.</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b w:val="1"/>
          <w:color w:val="000000"/>
          <w:rtl w:val="0"/>
        </w:rPr>
        <w:t xml:space="preserve">CRITÈRES D’ÉLIGIBILITÉ</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highlight w:val="yellow"/>
        </w:rPr>
      </w:pPr>
      <w:r w:rsidDel="00000000" w:rsidR="00000000" w:rsidRPr="00000000">
        <w:rPr>
          <w:color w:val="000000"/>
          <w:rtl w:val="0"/>
        </w:rPr>
        <w:t xml:space="preserve">Pour adhérer au Programme de Stage Affirmatif, le candidat devra exprimer son intérêt lors de l’appel à candidature pour l’un des stages dans les différents domaines thématiques liés au mandat de l'UNFPA. Au moment de la demande, les candidats doivent être au moins en fin de premier cycle universitaire.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highlight w:val="yellow"/>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b w:val="1"/>
          <w:color w:val="000000"/>
          <w:rtl w:val="0"/>
        </w:rPr>
        <w:t xml:space="preserve">DOMAINES THÉMATIQUES COUVERTS PAR LE STAGE ET RESPONSABILITÉS </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Sous la supervision directe du/de la directeur (rice) des Opérations de l’UNFPA, le/la stagiaire offre un soutien aux Opérations. Le/la stagiaire fournit un travail de haute qualité et un service précis, ponctuel et convenablement enregistré et documenté. Le/la stagiaire favorise une approche axée sur le client, la qualité et les résultats.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Le/la stagiaire travaille en étroite collaboration avec le personnel des Opérations et principalement avec la section IT.</w:t>
      </w:r>
    </w:p>
    <w:p w:rsidR="00000000" w:rsidDel="00000000" w:rsidP="00000000" w:rsidRDefault="00000000" w:rsidRPr="00000000" w14:paraId="0000001B">
      <w:pPr>
        <w:jc w:val="both"/>
        <w:rPr>
          <w:b w:val="1"/>
          <w:u w:val="single"/>
        </w:rPr>
      </w:pPr>
      <w:r w:rsidDel="00000000" w:rsidR="00000000" w:rsidRPr="00000000">
        <w:rPr>
          <w:rtl w:val="0"/>
        </w:rPr>
      </w:r>
    </w:p>
    <w:p w:rsidR="00000000" w:rsidDel="00000000" w:rsidP="00000000" w:rsidRDefault="00000000" w:rsidRPr="00000000" w14:paraId="0000001C">
      <w:pPr>
        <w:jc w:val="both"/>
        <w:rPr>
          <w:b w:val="1"/>
          <w:u w:val="single"/>
        </w:rPr>
      </w:pPr>
      <w:r w:rsidDel="00000000" w:rsidR="00000000" w:rsidRPr="00000000">
        <w:rPr>
          <w:b w:val="1"/>
          <w:u w:val="single"/>
          <w:rtl w:val="0"/>
        </w:rPr>
        <w:t xml:space="preserve">Tâches et responsabilités :</w:t>
      </w:r>
    </w:p>
    <w:p w:rsidR="00000000" w:rsidDel="00000000" w:rsidP="00000000" w:rsidRDefault="00000000" w:rsidRPr="00000000" w14:paraId="0000001D">
      <w:pPr>
        <w:jc w:val="both"/>
        <w:rPr>
          <w:b w:val="1"/>
          <w:u w:val="single"/>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Sous la conduite et la supervision directe de l’IOM et les orientations techniques des différents responsables de section, le/la stagiaire complétera les tâches suivantes : </w:t>
      </w:r>
    </w:p>
    <w:p w:rsidR="00000000" w:rsidDel="00000000" w:rsidP="00000000" w:rsidRDefault="00000000" w:rsidRPr="00000000" w14:paraId="0000001F">
      <w:pPr>
        <w:jc w:val="both"/>
        <w:rPr>
          <w:color w:val="000000"/>
        </w:rPr>
      </w:pPr>
      <w:r w:rsidDel="00000000" w:rsidR="00000000" w:rsidRPr="00000000">
        <w:rPr>
          <w:rtl w:val="0"/>
        </w:rPr>
      </w:r>
    </w:p>
    <w:p w:rsidR="00000000" w:rsidDel="00000000" w:rsidP="00000000" w:rsidRDefault="00000000" w:rsidRPr="00000000" w14:paraId="00000020">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color w:val="000000"/>
        </w:rPr>
      </w:pPr>
      <w:r w:rsidDel="00000000" w:rsidR="00000000" w:rsidRPr="00000000">
        <w:rPr>
          <w:rtl w:val="0"/>
        </w:rPr>
        <w:t xml:space="preserve">Appuyer la section procurement ;</w:t>
      </w:r>
      <w:r w:rsidDel="00000000" w:rsidR="00000000" w:rsidRPr="00000000">
        <w:rPr>
          <w:rtl w:val="0"/>
        </w:rPr>
      </w:r>
    </w:p>
    <w:p w:rsidR="00000000" w:rsidDel="00000000" w:rsidP="00000000" w:rsidRDefault="00000000" w:rsidRPr="00000000" w14:paraId="00000021">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pPr>
      <w:r w:rsidDel="00000000" w:rsidR="00000000" w:rsidRPr="00000000">
        <w:rPr>
          <w:rtl w:val="0"/>
        </w:rPr>
        <w:t xml:space="preserve">Appuyer la section des finances ;</w:t>
      </w:r>
    </w:p>
    <w:p w:rsidR="00000000" w:rsidDel="00000000" w:rsidP="00000000" w:rsidRDefault="00000000" w:rsidRPr="00000000" w14:paraId="00000022">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pPr>
      <w:r w:rsidDel="00000000" w:rsidR="00000000" w:rsidRPr="00000000">
        <w:rPr>
          <w:rtl w:val="0"/>
        </w:rPr>
        <w:t xml:space="preserve">Appuyer les collègues en charge de l’organisation des voyages ;</w:t>
      </w:r>
    </w:p>
    <w:p w:rsidR="00000000" w:rsidDel="00000000" w:rsidP="00000000" w:rsidRDefault="00000000" w:rsidRPr="00000000" w14:paraId="00000023">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pPr>
      <w:r w:rsidDel="00000000" w:rsidR="00000000" w:rsidRPr="00000000">
        <w:rPr>
          <w:rtl w:val="0"/>
        </w:rPr>
        <w:t xml:space="preserve">Appuyer les collègues en charge de la logistique ;</w:t>
      </w:r>
    </w:p>
    <w:p w:rsidR="00000000" w:rsidDel="00000000" w:rsidP="00000000" w:rsidRDefault="00000000" w:rsidRPr="00000000" w14:paraId="00000024">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pPr>
      <w:r w:rsidDel="00000000" w:rsidR="00000000" w:rsidRPr="00000000">
        <w:rPr>
          <w:rtl w:val="0"/>
        </w:rPr>
        <w:t xml:space="preserve">Appuyer la section IT ;</w:t>
      </w:r>
    </w:p>
    <w:p w:rsidR="00000000" w:rsidDel="00000000" w:rsidP="00000000" w:rsidRDefault="00000000" w:rsidRPr="00000000" w14:paraId="00000025">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pPr>
      <w:r w:rsidDel="00000000" w:rsidR="00000000" w:rsidRPr="00000000">
        <w:rPr>
          <w:rtl w:val="0"/>
        </w:rPr>
        <w:t xml:space="preserve">Appuyer la section ressources humaines ;</w:t>
      </w:r>
    </w:p>
    <w:p w:rsidR="00000000" w:rsidDel="00000000" w:rsidP="00000000" w:rsidRDefault="00000000" w:rsidRPr="00000000" w14:paraId="00000026">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160" w:line="259" w:lineRule="auto"/>
        <w:ind w:left="720" w:hanging="360"/>
        <w:jc w:val="both"/>
        <w:rPr>
          <w:color w:val="000000"/>
        </w:rPr>
      </w:pPr>
      <w:r w:rsidDel="00000000" w:rsidR="00000000" w:rsidRPr="00000000">
        <w:rPr>
          <w:color w:val="000000"/>
          <w:rtl w:val="0"/>
        </w:rPr>
        <w:t xml:space="preserve">Exécuter toutes autres tâches à la demande des superviseurs.</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line="259" w:lineRule="auto"/>
        <w:ind w:left="720" w:firstLine="0"/>
        <w:jc w:val="both"/>
        <w:rPr>
          <w:color w:val="000000"/>
        </w:rPr>
      </w:pPr>
      <w:r w:rsidDel="00000000" w:rsidR="00000000" w:rsidRPr="00000000">
        <w:rPr>
          <w:rtl w:val="0"/>
        </w:rPr>
      </w:r>
    </w:p>
    <w:p w:rsidR="00000000" w:rsidDel="00000000" w:rsidP="00000000" w:rsidRDefault="00000000" w:rsidRPr="00000000" w14:paraId="00000028">
      <w:pPr>
        <w:jc w:val="both"/>
        <w:rPr>
          <w:b w:val="1"/>
          <w:u w:val="single"/>
        </w:rPr>
      </w:pPr>
      <w:bookmarkStart w:colFirst="0" w:colLast="0" w:name="_gjdgxs" w:id="0"/>
      <w:bookmarkEnd w:id="0"/>
      <w:r w:rsidDel="00000000" w:rsidR="00000000" w:rsidRPr="00000000">
        <w:rPr>
          <w:b w:val="1"/>
          <w:u w:val="single"/>
          <w:rtl w:val="0"/>
        </w:rPr>
        <w:t xml:space="preserve">Objectifs pédagogiques :</w:t>
      </w:r>
    </w:p>
    <w:p w:rsidR="00000000" w:rsidDel="00000000" w:rsidP="00000000" w:rsidRDefault="00000000" w:rsidRPr="00000000" w14:paraId="00000029">
      <w:pPr>
        <w:jc w:val="both"/>
        <w:rPr>
          <w:b w:val="1"/>
          <w:u w:val="single"/>
        </w:rPr>
      </w:pPr>
      <w:r w:rsidDel="00000000" w:rsidR="00000000" w:rsidRPr="00000000">
        <w:rPr>
          <w:rtl w:val="0"/>
        </w:rPr>
      </w:r>
    </w:p>
    <w:p w:rsidR="00000000" w:rsidDel="00000000" w:rsidP="00000000" w:rsidRDefault="00000000" w:rsidRPr="00000000" w14:paraId="0000002A">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pPr>
      <w:r w:rsidDel="00000000" w:rsidR="00000000" w:rsidRPr="00000000">
        <w:rPr>
          <w:color w:val="000000"/>
          <w:rtl w:val="0"/>
        </w:rPr>
        <w:t xml:space="preserve">Une connaissance accrue du système des Nations Unies</w:t>
      </w:r>
      <w:r w:rsidDel="00000000" w:rsidR="00000000" w:rsidRPr="00000000">
        <w:rPr>
          <w:rtl w:val="0"/>
        </w:rPr>
      </w:r>
    </w:p>
    <w:p w:rsidR="00000000" w:rsidDel="00000000" w:rsidP="00000000" w:rsidRDefault="00000000" w:rsidRPr="00000000" w14:paraId="0000002B">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pPr>
      <w:r w:rsidDel="00000000" w:rsidR="00000000" w:rsidRPr="00000000">
        <w:rPr>
          <w:color w:val="000000"/>
          <w:rtl w:val="0"/>
        </w:rPr>
        <w:t xml:space="preserve">Une compréhension améliorée du mandat et des politiques de l’UNFPA</w:t>
      </w:r>
      <w:r w:rsidDel="00000000" w:rsidR="00000000" w:rsidRPr="00000000">
        <w:rPr>
          <w:rtl w:val="0"/>
        </w:rPr>
      </w:r>
    </w:p>
    <w:p w:rsidR="00000000" w:rsidDel="00000000" w:rsidP="00000000" w:rsidRDefault="00000000" w:rsidRPr="00000000" w14:paraId="0000002C">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pPr>
      <w:r w:rsidDel="00000000" w:rsidR="00000000" w:rsidRPr="00000000">
        <w:rPr>
          <w:color w:val="000000"/>
          <w:rtl w:val="0"/>
        </w:rPr>
        <w:t xml:space="preserve">Une meilleure compréhension des dynamiques inter agence</w:t>
      </w:r>
      <w:r w:rsidDel="00000000" w:rsidR="00000000" w:rsidRPr="00000000">
        <w:rPr>
          <w:rtl w:val="0"/>
        </w:rPr>
      </w:r>
    </w:p>
    <w:p w:rsidR="00000000" w:rsidDel="00000000" w:rsidP="00000000" w:rsidRDefault="00000000" w:rsidRPr="00000000" w14:paraId="0000002D">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pPr>
      <w:r w:rsidDel="00000000" w:rsidR="00000000" w:rsidRPr="00000000">
        <w:rPr>
          <w:color w:val="000000"/>
          <w:rtl w:val="0"/>
        </w:rPr>
        <w:t xml:space="preserve">Compétences améliorées en vocabulaire technique et en procédures de travail</w:t>
      </w:r>
      <w:r w:rsidDel="00000000" w:rsidR="00000000" w:rsidRPr="00000000">
        <w:rPr>
          <w:rtl w:val="0"/>
        </w:rPr>
      </w:r>
    </w:p>
    <w:p w:rsidR="00000000" w:rsidDel="00000000" w:rsidP="00000000" w:rsidRDefault="00000000" w:rsidRPr="00000000" w14:paraId="0000002E">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pPr>
      <w:r w:rsidDel="00000000" w:rsidR="00000000" w:rsidRPr="00000000">
        <w:rPr>
          <w:color w:val="000000"/>
          <w:rtl w:val="0"/>
        </w:rPr>
        <w:t xml:space="preserve">Capacités rédactionnelles améliorées</w:t>
      </w:r>
      <w:r w:rsidDel="00000000" w:rsidR="00000000" w:rsidRPr="00000000">
        <w:rPr>
          <w:rtl w:val="0"/>
        </w:rPr>
      </w:r>
    </w:p>
    <w:p w:rsidR="00000000" w:rsidDel="00000000" w:rsidP="00000000" w:rsidRDefault="00000000" w:rsidRPr="00000000" w14:paraId="0000002F">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160" w:line="259" w:lineRule="auto"/>
        <w:ind w:left="720" w:hanging="360"/>
        <w:jc w:val="both"/>
        <w:rPr/>
      </w:pPr>
      <w:r w:rsidDel="00000000" w:rsidR="00000000" w:rsidRPr="00000000">
        <w:rPr>
          <w:color w:val="000000"/>
          <w:rtl w:val="0"/>
        </w:rPr>
        <w:t xml:space="preserve">Capacité de travail en équipe dans un environnement diversifié culturellement accrue </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u w:val="single"/>
        </w:rPr>
      </w:pPr>
      <w:r w:rsidDel="00000000" w:rsidR="00000000" w:rsidRPr="00000000">
        <w:rPr>
          <w:b w:val="1"/>
          <w:u w:val="single"/>
          <w:rtl w:val="0"/>
        </w:rPr>
        <w:t xml:space="preserve">Qualifications et expérience</w:t>
      </w:r>
    </w:p>
    <w:p w:rsidR="00000000" w:rsidDel="00000000" w:rsidP="00000000" w:rsidRDefault="00000000" w:rsidRPr="00000000" w14:paraId="00000032">
      <w:pPr>
        <w:jc w:val="both"/>
        <w:rPr>
          <w:b w:val="1"/>
          <w:u w:val="single"/>
        </w:rPr>
      </w:pPr>
      <w:r w:rsidDel="00000000" w:rsidR="00000000" w:rsidRPr="00000000">
        <w:rPr>
          <w:rtl w:val="0"/>
        </w:rPr>
      </w:r>
    </w:p>
    <w:p w:rsidR="00000000" w:rsidDel="00000000" w:rsidP="00000000" w:rsidRDefault="00000000" w:rsidRPr="00000000" w14:paraId="00000033">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b w:val="1"/>
          <w:color w:val="000000"/>
          <w:u w:val="single"/>
        </w:rPr>
      </w:pPr>
      <w:r w:rsidDel="00000000" w:rsidR="00000000" w:rsidRPr="00000000">
        <w:rPr>
          <w:color w:val="000000"/>
          <w:rtl w:val="0"/>
        </w:rPr>
        <w:t xml:space="preserve">Être</w:t>
      </w:r>
      <w:r w:rsidDel="00000000" w:rsidR="00000000" w:rsidRPr="00000000">
        <w:rPr>
          <w:rtl w:val="0"/>
        </w:rPr>
        <w:t xml:space="preserve"> </w:t>
      </w:r>
      <w:r w:rsidDel="00000000" w:rsidR="00000000" w:rsidRPr="00000000">
        <w:rPr>
          <w:color w:val="000000"/>
          <w:rtl w:val="0"/>
        </w:rPr>
        <w:t xml:space="preserve">titulaire d’un diplôme </w:t>
      </w:r>
      <w:r w:rsidDel="00000000" w:rsidR="00000000" w:rsidRPr="00000000">
        <w:rPr>
          <w:rtl w:val="0"/>
        </w:rPr>
        <w:t xml:space="preserve">ou être en cours de formation académique universitaire en m</w:t>
      </w:r>
      <w:r w:rsidDel="00000000" w:rsidR="00000000" w:rsidRPr="00000000">
        <w:rPr>
          <w:color w:val="000000"/>
          <w:rtl w:val="0"/>
        </w:rPr>
        <w:t xml:space="preserve">anagement des organisations. Un diplôme ou une formation en fin de cycle en informatique serait un atout.</w:t>
      </w:r>
      <w:r w:rsidDel="00000000" w:rsidR="00000000" w:rsidRPr="00000000">
        <w:rPr>
          <w:rtl w:val="0"/>
        </w:rPr>
      </w:r>
    </w:p>
    <w:p w:rsidR="00000000" w:rsidDel="00000000" w:rsidP="00000000" w:rsidRDefault="00000000" w:rsidRPr="00000000" w14:paraId="00000034">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pPr>
      <w:r w:rsidDel="00000000" w:rsidR="00000000" w:rsidRPr="00000000">
        <w:rPr>
          <w:color w:val="000000"/>
          <w:rtl w:val="0"/>
        </w:rPr>
        <w:t xml:space="preserve">Capacités d’analyse et de travail concis.</w:t>
      </w:r>
      <w:r w:rsidDel="00000000" w:rsidR="00000000" w:rsidRPr="00000000">
        <w:rPr>
          <w:rtl w:val="0"/>
        </w:rPr>
      </w:r>
    </w:p>
    <w:p w:rsidR="00000000" w:rsidDel="00000000" w:rsidP="00000000" w:rsidRDefault="00000000" w:rsidRPr="00000000" w14:paraId="00000035">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b w:val="1"/>
          <w:color w:val="000000"/>
          <w:u w:val="single"/>
        </w:rPr>
      </w:pPr>
      <w:r w:rsidDel="00000000" w:rsidR="00000000" w:rsidRPr="00000000">
        <w:rPr>
          <w:color w:val="000000"/>
          <w:rtl w:val="0"/>
        </w:rPr>
        <w:t xml:space="preserve">Compétences dans les applications courantes de logiciel de bureau (Word, Excel et PowerPoint). </w:t>
      </w:r>
      <w:r w:rsidDel="00000000" w:rsidR="00000000" w:rsidRPr="00000000">
        <w:rPr>
          <w:rtl w:val="0"/>
        </w:rPr>
      </w:r>
    </w:p>
    <w:p w:rsidR="00000000" w:rsidDel="00000000" w:rsidP="00000000" w:rsidRDefault="00000000" w:rsidRPr="00000000" w14:paraId="00000036">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b w:val="1"/>
          <w:color w:val="000000"/>
          <w:u w:val="single"/>
        </w:rPr>
      </w:pPr>
      <w:r w:rsidDel="00000000" w:rsidR="00000000" w:rsidRPr="00000000">
        <w:rPr>
          <w:color w:val="000000"/>
          <w:rtl w:val="0"/>
        </w:rPr>
        <w:t xml:space="preserve">Bonnes capacités de communication orales et rédactionnelles. </w:t>
      </w:r>
      <w:r w:rsidDel="00000000" w:rsidR="00000000" w:rsidRPr="00000000">
        <w:rPr>
          <w:rtl w:val="0"/>
        </w:rPr>
      </w:r>
    </w:p>
    <w:p w:rsidR="00000000" w:rsidDel="00000000" w:rsidP="00000000" w:rsidRDefault="00000000" w:rsidRPr="00000000" w14:paraId="00000037">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b w:val="1"/>
          <w:color w:val="000000"/>
          <w:u w:val="single"/>
        </w:rPr>
      </w:pPr>
      <w:r w:rsidDel="00000000" w:rsidR="00000000" w:rsidRPr="00000000">
        <w:rPr>
          <w:color w:val="000000"/>
          <w:rtl w:val="0"/>
        </w:rPr>
        <w:t xml:space="preserve">Maîtrise du français. </w:t>
      </w:r>
      <w:r w:rsidDel="00000000" w:rsidR="00000000" w:rsidRPr="00000000">
        <w:rPr>
          <w:rtl w:val="0"/>
        </w:rPr>
      </w:r>
    </w:p>
    <w:p w:rsidR="00000000" w:rsidDel="00000000" w:rsidP="00000000" w:rsidRDefault="00000000" w:rsidRPr="00000000" w14:paraId="00000038">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59" w:lineRule="auto"/>
        <w:ind w:left="720" w:hanging="360"/>
        <w:jc w:val="both"/>
        <w:rPr>
          <w:b w:val="1"/>
          <w:color w:val="000000"/>
          <w:u w:val="single"/>
        </w:rPr>
      </w:pPr>
      <w:r w:rsidDel="00000000" w:rsidR="00000000" w:rsidRPr="00000000">
        <w:rPr>
          <w:color w:val="000000"/>
          <w:rtl w:val="0"/>
        </w:rPr>
        <w:t xml:space="preserve">Esprit d’initiative et démontrer des capacités à travailler en équipe de manière harmonieuse avec des collègues issus de </w:t>
      </w:r>
      <w:r w:rsidDel="00000000" w:rsidR="00000000" w:rsidRPr="00000000">
        <w:rPr>
          <w:rtl w:val="0"/>
        </w:rPr>
        <w:t xml:space="preserve">contextes</w:t>
      </w:r>
      <w:r w:rsidDel="00000000" w:rsidR="00000000" w:rsidRPr="00000000">
        <w:rPr>
          <w:color w:val="000000"/>
          <w:rtl w:val="0"/>
        </w:rPr>
        <w:t xml:space="preserve"> culturels </w:t>
      </w:r>
      <w:r w:rsidDel="00000000" w:rsidR="00000000" w:rsidRPr="00000000">
        <w:rPr>
          <w:rtl w:val="0"/>
        </w:rPr>
        <w:t xml:space="preserve">différents</w:t>
      </w:r>
      <w:r w:rsidDel="00000000" w:rsidR="00000000" w:rsidRPr="00000000">
        <w:rPr>
          <w:color w:val="000000"/>
          <w:rtl w:val="0"/>
        </w:rPr>
        <w:t xml:space="preserve"> du sien.</w:t>
      </w: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after="160" w:line="259" w:lineRule="auto"/>
        <w:ind w:left="720" w:firstLine="0"/>
        <w:jc w:val="both"/>
        <w:rPr>
          <w:b w:val="1"/>
          <w:color w:val="000000"/>
          <w:u w:val="singl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b w:val="1"/>
          <w:color w:val="000000"/>
          <w:rtl w:val="0"/>
        </w:rPr>
        <w:t xml:space="preserve">DURÉE DU STAGE</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color w:val="000000"/>
          <w:rtl w:val="0"/>
        </w:rPr>
        <w:t xml:space="preserve">• L</w:t>
      </w:r>
      <w:r w:rsidDel="00000000" w:rsidR="00000000" w:rsidRPr="00000000">
        <w:rPr>
          <w:rtl w:val="0"/>
        </w:rPr>
        <w:t xml:space="preserve">a durée de stage est </w:t>
      </w:r>
      <w:r w:rsidDel="00000000" w:rsidR="00000000" w:rsidRPr="00000000">
        <w:rPr>
          <w:color w:val="000000"/>
          <w:rtl w:val="0"/>
        </w:rPr>
        <w:t xml:space="preserve">de six (6) mois.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b w:val="1"/>
          <w:color w:val="000000"/>
          <w:rtl w:val="0"/>
        </w:rPr>
        <w:t xml:space="preserve">ASPECTS FINANCIERS</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color w:val="000000"/>
          <w:rtl w:val="0"/>
        </w:rPr>
        <w:t xml:space="preserve">• Semblable à d’autres programmes de stages du Système des Nations Unies (SNU), le Programme de Stage Affirmatif n'est pas considéré comme un emploi et n'est donc pas rémunéré. </w:t>
      </w:r>
      <w:r w:rsidDel="00000000" w:rsidR="00000000" w:rsidRPr="00000000">
        <w:rPr>
          <w:rtl w:val="0"/>
        </w:rPr>
        <w:t xml:space="preserve">Cependant, </w:t>
      </w:r>
      <w:r w:rsidDel="00000000" w:rsidR="00000000" w:rsidRPr="00000000">
        <w:rPr>
          <w:color w:val="000000"/>
          <w:rtl w:val="0"/>
        </w:rPr>
        <w:t xml:space="preserve">le programme offre une allocation de mobilité mensuelle de </w:t>
      </w:r>
      <w:r w:rsidDel="00000000" w:rsidR="00000000" w:rsidRPr="00000000">
        <w:rPr>
          <w:rtl w:val="0"/>
        </w:rPr>
        <w:t xml:space="preserve">89,034</w:t>
      </w:r>
      <w:r w:rsidDel="00000000" w:rsidR="00000000" w:rsidRPr="00000000">
        <w:rPr>
          <w:color w:val="ff0000"/>
          <w:rtl w:val="0"/>
        </w:rPr>
        <w:t xml:space="preserve"> </w:t>
      </w:r>
      <w:r w:rsidDel="00000000" w:rsidR="00000000" w:rsidRPr="00000000">
        <w:rPr>
          <w:color w:val="000000"/>
          <w:rtl w:val="0"/>
        </w:rPr>
        <w:t xml:space="preserve">FCFA pour s'assurer que les participants</w:t>
      </w:r>
      <w:r w:rsidDel="00000000" w:rsidR="00000000" w:rsidRPr="00000000">
        <w:rPr>
          <w:rtl w:val="0"/>
        </w:rPr>
        <w:t xml:space="preserve"> puissent avoir</w:t>
      </w:r>
      <w:r w:rsidDel="00000000" w:rsidR="00000000" w:rsidRPr="00000000">
        <w:rPr>
          <w:color w:val="000000"/>
          <w:rtl w:val="0"/>
        </w:rPr>
        <w:t xml:space="preserve"> la possibilité de couvrir</w:t>
      </w:r>
      <w:r w:rsidDel="00000000" w:rsidR="00000000" w:rsidRPr="00000000">
        <w:rPr>
          <w:rtl w:val="0"/>
        </w:rPr>
        <w:t xml:space="preserve"> les</w:t>
      </w:r>
      <w:r w:rsidDel="00000000" w:rsidR="00000000" w:rsidRPr="00000000">
        <w:rPr>
          <w:color w:val="000000"/>
          <w:rtl w:val="0"/>
        </w:rPr>
        <w:t xml:space="preserve"> frais de déplacement de leur domicile au bureau de l’UNFPA Mali</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b w:val="1"/>
          <w:color w:val="000000"/>
          <w:rtl w:val="0"/>
        </w:rPr>
        <w:t xml:space="preserve">ENVIRONNEMENT DE TRAVAIL</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color w:val="000000"/>
          <w:rtl w:val="0"/>
        </w:rPr>
        <w:t xml:space="preserve">Le stagiaire évolue dans un environnement marqué par un dialogue ouvert continu et une participation active au sein de l’institution </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color w:val="000000"/>
          <w:rtl w:val="0"/>
        </w:rPr>
        <w:t xml:space="preserve">Les stagiaires sont traités </w:t>
      </w:r>
      <w:r w:rsidDel="00000000" w:rsidR="00000000" w:rsidRPr="00000000">
        <w:rPr>
          <w:rtl w:val="0"/>
        </w:rPr>
        <w:t xml:space="preserve">sur le même pied d’égalité que les autres personnels</w:t>
      </w:r>
      <w:r w:rsidDel="00000000" w:rsidR="00000000" w:rsidRPr="00000000">
        <w:rPr>
          <w:color w:val="000000"/>
          <w:rtl w:val="0"/>
        </w:rPr>
        <w:t xml:space="preserve">. Ils collaborent avec le personnel et participent aux réunions, tant à l’intérieur qu’à l'extérieur du bureau. Ils sont encouragés à exprimer leurs opinions et leurs contributions s</w:t>
      </w:r>
      <w:r w:rsidDel="00000000" w:rsidR="00000000" w:rsidRPr="00000000">
        <w:rPr>
          <w:rtl w:val="0"/>
        </w:rPr>
        <w:t xml:space="preserve">eront</w:t>
      </w:r>
      <w:r w:rsidDel="00000000" w:rsidR="00000000" w:rsidRPr="00000000">
        <w:rPr>
          <w:color w:val="000000"/>
          <w:rtl w:val="0"/>
        </w:rPr>
        <w:t xml:space="preserve"> reconnues à leur juste valeur.</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color w:val="000000"/>
          <w:rtl w:val="0"/>
        </w:rPr>
        <w:t xml:space="preserve"> </w:t>
      </w:r>
    </w:p>
    <w:p w:rsidR="00000000" w:rsidDel="00000000" w:rsidP="00000000" w:rsidRDefault="00000000" w:rsidRPr="00000000" w14:paraId="00000048">
      <w:pPr>
        <w:pStyle w:val="Subtitle"/>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Programme de Stage Affirmatif permet de renforcer leur créativité et leur capacité d’innovation dans le cadre du travail de l’UNFPA Mali au quotidien. Il renforce la culture de la diversité et contribue à l’établissement d’un environnement chaleureux et collaboratif.</w:t>
      </w:r>
    </w:p>
    <w:p w:rsidR="00000000" w:rsidDel="00000000" w:rsidP="00000000" w:rsidRDefault="00000000" w:rsidRPr="00000000" w14:paraId="00000049">
      <w:pPr>
        <w:pStyle w:val="Sub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Style w:val="Subtitle"/>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AUTRES RECOMMANDATIONS </w:t>
      </w:r>
    </w:p>
    <w:p w:rsidR="00000000" w:rsidDel="00000000" w:rsidP="00000000" w:rsidRDefault="00000000" w:rsidRPr="00000000" w14:paraId="0000004B">
      <w:pPr>
        <w:pStyle w:val="Subtitle"/>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color w:val="000000"/>
          <w:rtl w:val="0"/>
        </w:rPr>
        <w:t xml:space="preserve">• Le Programme de Stage Affirmatif requiert une large diffusion de l'appel à candidature afin d’atteindre le maximum de groupes de la société.</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highlight w:val="yellow"/>
        </w:rPr>
      </w:pPr>
      <w:r w:rsidDel="00000000" w:rsidR="00000000" w:rsidRPr="00000000">
        <w:rPr>
          <w:color w:val="000000"/>
          <w:rtl w:val="0"/>
        </w:rPr>
        <w:t xml:space="preserve">• Le programme est flexible et adaptable pendant les heures de travail normales (7 </w:t>
      </w:r>
      <w:r w:rsidDel="00000000" w:rsidR="00000000" w:rsidRPr="00000000">
        <w:rPr>
          <w:rtl w:val="0"/>
        </w:rPr>
        <w:t xml:space="preserve">h 30</w:t>
      </w:r>
      <w:r w:rsidDel="00000000" w:rsidR="00000000" w:rsidRPr="00000000">
        <w:rPr>
          <w:color w:val="000000"/>
          <w:rtl w:val="0"/>
        </w:rPr>
        <w:t xml:space="preserve"> – 1</w:t>
      </w:r>
      <w:r w:rsidDel="00000000" w:rsidR="00000000" w:rsidRPr="00000000">
        <w:rPr>
          <w:rtl w:val="0"/>
        </w:rPr>
        <w:t xml:space="preserve">7</w:t>
      </w:r>
      <w:r w:rsidDel="00000000" w:rsidR="00000000" w:rsidRPr="00000000">
        <w:rPr>
          <w:color w:val="000000"/>
          <w:rtl w:val="0"/>
        </w:rPr>
        <w:t xml:space="preserve"> </w:t>
      </w:r>
      <w:r w:rsidDel="00000000" w:rsidR="00000000" w:rsidRPr="00000000">
        <w:rPr>
          <w:rtl w:val="0"/>
        </w:rPr>
        <w:t xml:space="preserve">h 00</w:t>
      </w:r>
      <w:r w:rsidDel="00000000" w:rsidR="00000000" w:rsidRPr="00000000">
        <w:rPr>
          <w:color w:val="000000"/>
          <w:rtl w:val="0"/>
        </w:rPr>
        <w:t xml:space="preserve">). </w:t>
      </w:r>
      <w:r w:rsidDel="00000000" w:rsidR="00000000" w:rsidRPr="00000000">
        <w:rPr>
          <w:rtl w:val="0"/>
        </w:rPr>
        <w:t xml:space="preserve">Une flexibilité pourra être accordée aux stagiaires qui continuent de suivre leur programme de formation universitaire.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b w:val="1"/>
          <w:color w:val="000000"/>
          <w:rtl w:val="0"/>
        </w:rPr>
        <w:t xml:space="preserve">DOSSIER DE CANDIDATURE</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color w:val="000000"/>
          <w:rtl w:val="0"/>
        </w:rPr>
        <w:t xml:space="preserve">Les candidats-es intéressés-es devront constituer un dossier de candidature comprenant une lettre de motivation, un curriculum vitae</w:t>
      </w:r>
      <w:r w:rsidDel="00000000" w:rsidR="00000000" w:rsidRPr="00000000">
        <w:rPr>
          <w:rtl w:val="0"/>
        </w:rPr>
        <w:t xml:space="preserve">,</w:t>
      </w:r>
      <w:r w:rsidDel="00000000" w:rsidR="00000000" w:rsidRPr="00000000">
        <w:rPr>
          <w:color w:val="000000"/>
          <w:rtl w:val="0"/>
        </w:rPr>
        <w:t xml:space="preserve"> les documents supports et les coordonnées.</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b w:val="1"/>
          <w:color w:val="000000"/>
          <w:rtl w:val="0"/>
        </w:rPr>
        <w:t xml:space="preserve">CONDITIONS D’ENVOI DE LA DEMANDE</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b w:val="1"/>
          <w:color w:val="000000"/>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Un lien sera partagé au grand public sur lequel vous devrez cliquer et suivre les instructions pour postuler au programme de stage affirmatif</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 w:val="left" w:leader="none" w:pos="7280"/>
          <w:tab w:val="left" w:leader="none" w:pos="7840"/>
          <w:tab w:val="left" w:leader="none" w:pos="8400"/>
          <w:tab w:val="left" w:leader="none" w:pos="8960"/>
          <w:tab w:val="left" w:leader="none" w:pos="9132"/>
        </w:tabs>
        <w:jc w:val="both"/>
        <w:rPr>
          <w:color w:val="000000"/>
        </w:rPr>
      </w:pPr>
      <w:r w:rsidDel="00000000" w:rsidR="00000000" w:rsidRPr="00000000">
        <w:rPr>
          <w:rtl w:val="0"/>
        </w:rPr>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pBdr>
        <w:top w:space="0" w:sz="0" w:val="nil"/>
        <w:left w:space="0" w:sz="0" w:val="nil"/>
        <w:bottom w:space="0" w:sz="0" w:val="nil"/>
        <w:right w:space="0" w:sz="0" w:val="nil"/>
        <w:between w:space="0" w:sz="0" w:val="nil"/>
      </w:pBdr>
    </w:pPr>
    <w:rPr>
      <w:rFonts w:ascii="Helvetica Neue" w:cs="Helvetica Neue" w:eastAsia="Helvetica Neue" w:hAnsi="Helvetica Neue"/>
      <w:color w:val="000000"/>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