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jc w:val="center"/>
        <w:tblLook w:val="04A0" w:firstRow="1" w:lastRow="0" w:firstColumn="1" w:lastColumn="0" w:noHBand="0" w:noVBand="1"/>
      </w:tblPr>
      <w:tblGrid>
        <w:gridCol w:w="9469"/>
        <w:gridCol w:w="222"/>
      </w:tblGrid>
      <w:tr w:rsidR="00BD0425" w:rsidRPr="005264BA" w:rsidTr="00042D01">
        <w:trPr>
          <w:trHeight w:val="2122"/>
          <w:jc w:val="center"/>
        </w:trPr>
        <w:tc>
          <w:tcPr>
            <w:tcW w:w="6646" w:type="dxa"/>
            <w:shd w:val="clear" w:color="auto" w:fill="auto"/>
          </w:tcPr>
          <w:tbl>
            <w:tblPr>
              <w:tblpPr w:leftFromText="141" w:rightFromText="141" w:horzAnchor="margin" w:tblpY="-750"/>
              <w:tblOverlap w:val="never"/>
              <w:tblW w:w="9253" w:type="dxa"/>
              <w:tblLook w:val="04A0" w:firstRow="1" w:lastRow="0" w:firstColumn="1" w:lastColumn="0" w:noHBand="0" w:noVBand="1"/>
            </w:tblPr>
            <w:tblGrid>
              <w:gridCol w:w="9031"/>
              <w:gridCol w:w="222"/>
            </w:tblGrid>
            <w:tr w:rsidR="00CD0441" w:rsidRPr="005264BA" w:rsidTr="00177444">
              <w:trPr>
                <w:trHeight w:val="832"/>
              </w:trPr>
              <w:tc>
                <w:tcPr>
                  <w:tcW w:w="9031" w:type="dxa"/>
                  <w:shd w:val="clear" w:color="auto" w:fill="auto"/>
                </w:tcPr>
                <w:tbl>
                  <w:tblPr>
                    <w:tblpPr w:leftFromText="141" w:rightFromText="141" w:horzAnchor="margin" w:tblpY="-990"/>
                    <w:tblOverlap w:val="never"/>
                    <w:tblW w:w="8815" w:type="dxa"/>
                    <w:tblLook w:val="04A0" w:firstRow="1" w:lastRow="0" w:firstColumn="1" w:lastColumn="0" w:noHBand="0" w:noVBand="1"/>
                  </w:tblPr>
                  <w:tblGrid>
                    <w:gridCol w:w="6120"/>
                    <w:gridCol w:w="2695"/>
                  </w:tblGrid>
                  <w:tr w:rsidR="00AF301F" w:rsidRPr="00124986" w:rsidTr="000F4302">
                    <w:trPr>
                      <w:trHeight w:val="1391"/>
                    </w:trPr>
                    <w:tc>
                      <w:tcPr>
                        <w:tcW w:w="6120" w:type="dxa"/>
                        <w:shd w:val="clear" w:color="auto" w:fill="auto"/>
                      </w:tcPr>
                      <w:p w:rsidR="00AF301F" w:rsidRDefault="00AF301F" w:rsidP="00AF301F">
                        <w:r>
                          <w:rPr>
                            <w:noProof/>
                            <w:sz w:val="28"/>
                            <w:szCs w:val="28"/>
                            <w:lang w:eastAsia="fr-FR"/>
                          </w:rPr>
                          <w:drawing>
                            <wp:inline distT="0" distB="0" distL="0" distR="0" wp14:anchorId="702EF1B1" wp14:editId="53FB118E">
                              <wp:extent cx="1677116" cy="749111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7116" cy="7491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F301F" w:rsidRDefault="00AF301F" w:rsidP="00AF301F">
                        <w:pPr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</w:p>
                      <w:p w:rsidR="00AF301F" w:rsidRPr="00073FD5" w:rsidRDefault="00AF301F" w:rsidP="00AF301F">
                        <w:pPr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523B80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Fonds d</w:t>
                        </w:r>
                        <w:bookmarkStart w:id="0" w:name="_GoBack"/>
                        <w:bookmarkEnd w:id="0"/>
                        <w:r w:rsidRPr="00523B80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 xml:space="preserve">es </w:t>
                        </w:r>
                        <w:r w:rsidR="00073FD5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Nations Unies Pour la Population</w:t>
                        </w:r>
                      </w:p>
                    </w:tc>
                    <w:tc>
                      <w:tcPr>
                        <w:tcW w:w="2695" w:type="dxa"/>
                        <w:shd w:val="clear" w:color="auto" w:fill="auto"/>
                      </w:tcPr>
                      <w:p w:rsidR="00AF301F" w:rsidRDefault="00AF301F" w:rsidP="00AF301F">
                        <w:pPr>
                          <w:pStyle w:val="Header"/>
                          <w:jc w:val="both"/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</w:p>
                      <w:p w:rsidR="00AF301F" w:rsidRPr="00124986" w:rsidRDefault="00AF301F" w:rsidP="00AF301F">
                        <w:pPr>
                          <w:pStyle w:val="Header"/>
                          <w:jc w:val="both"/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United Nations Common House</w:t>
                        </w:r>
                      </w:p>
                      <w:p w:rsidR="00AF301F" w:rsidRPr="00124986" w:rsidRDefault="00AF301F" w:rsidP="00AF301F">
                        <w:pPr>
                          <w:pStyle w:val="Header"/>
                          <w:jc w:val="both"/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Immeuble MAGANE, Rue 39</w:t>
                        </w:r>
                      </w:p>
                      <w:p w:rsidR="00AF301F" w:rsidRPr="00124986" w:rsidRDefault="00AF301F" w:rsidP="00AF301F">
                        <w:pPr>
                          <w:pStyle w:val="Header"/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Badalabougou Est, Lot N02704,</w:t>
                        </w:r>
                      </w:p>
                      <w:p w:rsidR="00AF301F" w:rsidRPr="00124986" w:rsidRDefault="00AF301F" w:rsidP="00AF301F">
                        <w:pPr>
                          <w:pStyle w:val="Header"/>
                          <w:rPr>
                            <w:b/>
                            <w:color w:val="365F91"/>
                            <w:sz w:val="8"/>
                            <w:szCs w:val="18"/>
                          </w:rPr>
                        </w:pP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3</w:t>
                        </w: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  <w:vertAlign w:val="superscript"/>
                          </w:rPr>
                          <w:t>ème</w:t>
                        </w: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 xml:space="preserve"> Etage</w:t>
                        </w:r>
                        <w:r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 xml:space="preserve"> -  </w:t>
                        </w:r>
                        <w:r w:rsidRPr="00124986"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>Bamako-Mali</w:t>
                        </w:r>
                      </w:p>
                      <w:p w:rsidR="00AF301F" w:rsidRPr="00124986" w:rsidRDefault="00AF301F" w:rsidP="00AF301F">
                        <w:pPr>
                          <w:pStyle w:val="Header"/>
                          <w:jc w:val="both"/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365F91"/>
                            <w:sz w:val="18"/>
                            <w:szCs w:val="18"/>
                          </w:rPr>
                          <w:t xml:space="preserve">                </w:t>
                        </w:r>
                      </w:p>
                      <w:p w:rsidR="00AF301F" w:rsidRPr="00124986" w:rsidRDefault="00AF301F" w:rsidP="00AF301F">
                        <w:pPr>
                          <w:pStyle w:val="Header"/>
                          <w:ind w:left="726"/>
                          <w:jc w:val="both"/>
                        </w:pPr>
                      </w:p>
                    </w:tc>
                  </w:tr>
                </w:tbl>
                <w:p w:rsidR="00CD0441" w:rsidRPr="005264BA" w:rsidRDefault="00CD0441" w:rsidP="00CD04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b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CD0441" w:rsidRPr="005264BA" w:rsidRDefault="00CD0441" w:rsidP="00CD0441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left="726"/>
                    <w:jc w:val="both"/>
                    <w:rPr>
                      <w:rFonts w:ascii="Times New Roman" w:eastAsia="Times New Roman" w:hAnsi="Times New Roman"/>
                      <w:lang w:val="en-GB"/>
                    </w:rPr>
                  </w:pPr>
                </w:p>
              </w:tc>
            </w:tr>
          </w:tbl>
          <w:p w:rsidR="00BD0425" w:rsidRPr="005264BA" w:rsidRDefault="00BD0425" w:rsidP="00BC4074">
            <w:pPr>
              <w:rPr>
                <w:b/>
                <w:color w:val="365F91"/>
              </w:rPr>
            </w:pPr>
          </w:p>
        </w:tc>
        <w:tc>
          <w:tcPr>
            <w:tcW w:w="2925" w:type="dxa"/>
            <w:shd w:val="clear" w:color="auto" w:fill="auto"/>
          </w:tcPr>
          <w:p w:rsidR="00BD0425" w:rsidRPr="005264BA" w:rsidRDefault="00BD0425" w:rsidP="00BC4074">
            <w:pPr>
              <w:pStyle w:val="Header"/>
              <w:ind w:left="726"/>
              <w:jc w:val="both"/>
            </w:pPr>
          </w:p>
        </w:tc>
      </w:tr>
    </w:tbl>
    <w:p w:rsidR="004E7515" w:rsidRPr="005264BA" w:rsidRDefault="00113183" w:rsidP="00113183">
      <w:pPr>
        <w:rPr>
          <w:rFonts w:ascii="Times New Roman" w:eastAsia="Arial Unicode MS" w:hAnsi="Times New Roman"/>
          <w:b/>
          <w:bCs/>
        </w:rPr>
      </w:pPr>
      <w:r w:rsidRPr="005264BA">
        <w:rPr>
          <w:rFonts w:ascii="Times New Roman" w:eastAsia="Arial Unicode MS" w:hAnsi="Times New Roman"/>
          <w:b/>
          <w:bCs/>
        </w:rPr>
        <w:t xml:space="preserve">                                              </w:t>
      </w:r>
      <w:r w:rsidR="004E7515" w:rsidRPr="005264BA">
        <w:rPr>
          <w:rFonts w:ascii="Times New Roman" w:eastAsia="Arial Unicode MS" w:hAnsi="Times New Roman"/>
          <w:b/>
          <w:bCs/>
        </w:rPr>
        <w:t>UNFPA REPRESENTATION AU MALI</w:t>
      </w:r>
    </w:p>
    <w:p w:rsidR="004E7515" w:rsidRPr="005264BA" w:rsidRDefault="004E7515">
      <w:pPr>
        <w:jc w:val="center"/>
        <w:rPr>
          <w:rFonts w:ascii="Times New Roman" w:hAnsi="Times New Roman"/>
          <w:b/>
        </w:rPr>
      </w:pPr>
      <w:r w:rsidRPr="005264BA">
        <w:rPr>
          <w:rFonts w:ascii="Times New Roman" w:hAnsi="Times New Roman"/>
          <w:b/>
        </w:rPr>
        <w:t>AVIS DE RECRUTEMENT</w:t>
      </w:r>
    </w:p>
    <w:p w:rsidR="004E7515" w:rsidRPr="005264BA" w:rsidRDefault="004E7515">
      <w:pPr>
        <w:spacing w:after="0" w:line="240" w:lineRule="auto"/>
        <w:jc w:val="both"/>
        <w:rPr>
          <w:rFonts w:ascii="Times New Roman" w:eastAsia="Arial Unicode MS" w:hAnsi="Times New Roman"/>
          <w:bCs/>
        </w:rPr>
      </w:pPr>
      <w:r w:rsidRPr="005264BA">
        <w:rPr>
          <w:rFonts w:ascii="Times New Roman" w:eastAsia="Arial Unicode MS" w:hAnsi="Times New Roman"/>
          <w:bCs/>
        </w:rPr>
        <w:t xml:space="preserve">Le Fonds des Nations Unies pour la Population au Mali (UNFPA) veut recruter </w:t>
      </w:r>
      <w:r w:rsidR="00541AD1" w:rsidRPr="005264BA">
        <w:rPr>
          <w:rFonts w:ascii="Times New Roman" w:eastAsia="Arial Unicode MS" w:hAnsi="Times New Roman"/>
          <w:bCs/>
        </w:rPr>
        <w:t>des</w:t>
      </w:r>
      <w:r w:rsidR="00E47E6E" w:rsidRPr="005264BA">
        <w:rPr>
          <w:rFonts w:ascii="Times New Roman" w:eastAsia="Arial Unicode MS" w:hAnsi="Times New Roman"/>
          <w:bCs/>
        </w:rPr>
        <w:t xml:space="preserve"> consultant</w:t>
      </w:r>
      <w:r w:rsidR="00541AD1" w:rsidRPr="005264BA">
        <w:rPr>
          <w:rFonts w:ascii="Times New Roman" w:eastAsia="Arial Unicode MS" w:hAnsi="Times New Roman"/>
          <w:bCs/>
        </w:rPr>
        <w:t>s Nationaux pour les positions suivantes</w:t>
      </w:r>
      <w:r w:rsidR="003D02F8" w:rsidRPr="005264BA">
        <w:rPr>
          <w:rFonts w:ascii="Times New Roman" w:eastAsia="Arial Unicode MS" w:hAnsi="Times New Roman"/>
          <w:bCs/>
        </w:rPr>
        <w:t> :</w:t>
      </w:r>
      <w:r w:rsidR="00853C7E" w:rsidRPr="005264BA">
        <w:rPr>
          <w:rFonts w:ascii="Times New Roman" w:eastAsia="Arial Unicode MS" w:hAnsi="Times New Roman"/>
          <w:bCs/>
        </w:rPr>
        <w:t xml:space="preserve">   </w:t>
      </w:r>
    </w:p>
    <w:p w:rsidR="004E7515" w:rsidRPr="005264BA" w:rsidRDefault="004E7515">
      <w:pPr>
        <w:spacing w:after="0" w:line="240" w:lineRule="auto"/>
        <w:jc w:val="both"/>
        <w:rPr>
          <w:rFonts w:ascii="Times New Roman" w:eastAsia="Arial Unicode MS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2981"/>
        <w:gridCol w:w="1043"/>
        <w:gridCol w:w="1220"/>
        <w:gridCol w:w="898"/>
        <w:gridCol w:w="1983"/>
      </w:tblGrid>
      <w:tr w:rsidR="00FA631D" w:rsidRPr="005264BA" w:rsidTr="00A63EC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1D" w:rsidRPr="005264BA" w:rsidRDefault="00FA631D" w:rsidP="003D02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 xml:space="preserve">Nombre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Intitulé du poste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 xml:space="preserve">Type de </w:t>
            </w:r>
            <w:r w:rsidR="00CD0441" w:rsidRPr="005264BA">
              <w:rPr>
                <w:rFonts w:ascii="Times New Roman" w:hAnsi="Times New Roman"/>
              </w:rPr>
              <w:t xml:space="preserve">    </w:t>
            </w:r>
            <w:r w:rsidRPr="005264BA">
              <w:rPr>
                <w:rFonts w:ascii="Times New Roman" w:hAnsi="Times New Roman"/>
              </w:rPr>
              <w:t>contrat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 xml:space="preserve">Grade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6B79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Durée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Localisation</w:t>
            </w:r>
          </w:p>
        </w:tc>
      </w:tr>
      <w:tr w:rsidR="00FA631D" w:rsidRPr="005264BA" w:rsidTr="00A63EC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FA6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FA631D" w:rsidP="00E47E6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4BA">
              <w:rPr>
                <w:rFonts w:ascii="Times New Roman" w:hAnsi="Times New Roman"/>
                <w:color w:val="000000"/>
              </w:rPr>
              <w:t xml:space="preserve">Recrutement d’un Consultant </w:t>
            </w:r>
            <w:r w:rsidR="00E47E6E" w:rsidRPr="005264BA">
              <w:rPr>
                <w:rFonts w:ascii="Times New Roman" w:hAnsi="Times New Roman"/>
                <w:color w:val="000000"/>
              </w:rPr>
              <w:t>pour la relecture du protocole de prise en charge holistique des VBG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NOC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1131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01 mois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31D" w:rsidRPr="005264BA" w:rsidRDefault="00FA63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Bamako</w:t>
            </w:r>
          </w:p>
        </w:tc>
      </w:tr>
      <w:tr w:rsidR="00113183" w:rsidRPr="005264BA" w:rsidTr="00A63EC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4BA">
              <w:rPr>
                <w:rFonts w:ascii="Times New Roman" w:hAnsi="Times New Roman"/>
                <w:color w:val="000000"/>
              </w:rPr>
              <w:t>Un/une juriste avec expertise dans le domaine médico-légale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NOC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01 mois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t>Bamako</w:t>
            </w:r>
          </w:p>
        </w:tc>
      </w:tr>
      <w:tr w:rsidR="00113183" w:rsidRPr="005264BA" w:rsidTr="00A63EC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02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4BA">
              <w:rPr>
                <w:rFonts w:ascii="Times New Roman" w:hAnsi="Times New Roman"/>
                <w:color w:val="000000"/>
              </w:rPr>
              <w:t>médecins avec expertise dans le domaine médico-légal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NOC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01 mois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t>Bamako</w:t>
            </w:r>
          </w:p>
        </w:tc>
      </w:tr>
      <w:tr w:rsidR="00113183" w:rsidRPr="005264BA" w:rsidTr="00A63EC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4BA">
              <w:rPr>
                <w:rFonts w:ascii="Times New Roman" w:hAnsi="Times New Roman"/>
                <w:color w:val="000000"/>
              </w:rPr>
              <w:t>Un/une psychologue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NOC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01 mois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t>Bamako</w:t>
            </w:r>
          </w:p>
        </w:tc>
      </w:tr>
      <w:tr w:rsidR="00113183" w:rsidRPr="005264BA" w:rsidTr="00A63EC8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4BA">
              <w:rPr>
                <w:rFonts w:ascii="Times New Roman" w:hAnsi="Times New Roman"/>
              </w:rPr>
              <w:t>01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64BA">
              <w:rPr>
                <w:rFonts w:ascii="Times New Roman" w:hAnsi="Times New Roman"/>
                <w:color w:val="000000"/>
              </w:rPr>
              <w:t xml:space="preserve">Un/une spécialiste de sécurité (police judiciaire)   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IC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NOC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rPr>
                <w:rFonts w:ascii="Times New Roman" w:hAnsi="Times New Roman"/>
              </w:rPr>
              <w:t>01 mois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83" w:rsidRPr="005264BA" w:rsidRDefault="00113183" w:rsidP="00113183">
            <w:r w:rsidRPr="005264BA">
              <w:t>Bamako</w:t>
            </w:r>
          </w:p>
        </w:tc>
      </w:tr>
    </w:tbl>
    <w:p w:rsidR="004E7515" w:rsidRPr="005264BA" w:rsidRDefault="004E7515">
      <w:pPr>
        <w:spacing w:after="0" w:line="240" w:lineRule="auto"/>
        <w:jc w:val="both"/>
        <w:rPr>
          <w:rFonts w:ascii="Times New Roman" w:hAnsi="Times New Roman"/>
        </w:rPr>
      </w:pPr>
    </w:p>
    <w:p w:rsidR="00113183" w:rsidRPr="005264BA" w:rsidRDefault="00FB42CD" w:rsidP="00FB42CD">
      <w:pPr>
        <w:jc w:val="both"/>
        <w:rPr>
          <w:rFonts w:ascii="Times New Roman" w:hAnsi="Times New Roman"/>
          <w:b/>
        </w:rPr>
      </w:pPr>
      <w:r w:rsidRPr="005264BA">
        <w:rPr>
          <w:rFonts w:ascii="Times New Roman" w:hAnsi="Times New Roman"/>
        </w:rPr>
        <w:t>Le formulaire P11 et les TDRs sont disponible sur le site UNFPA Mali à l’adresse suivante:</w:t>
      </w:r>
      <w:r w:rsidRPr="005264BA">
        <w:rPr>
          <w:rFonts w:ascii="Times New Roman" w:hAnsi="Times New Roman"/>
          <w:b/>
        </w:rPr>
        <w:t xml:space="preserve"> </w:t>
      </w:r>
      <w:hyperlink r:id="rId9" w:history="1">
        <w:r w:rsidRPr="005264BA">
          <w:rPr>
            <w:rStyle w:val="Hyperlink"/>
            <w:rFonts w:ascii="Times New Roman" w:hAnsi="Times New Roman"/>
            <w:b/>
          </w:rPr>
          <w:t>http://mali.unfpa.org</w:t>
        </w:r>
      </w:hyperlink>
    </w:p>
    <w:p w:rsidR="00FB42CD" w:rsidRPr="005264BA" w:rsidRDefault="00FB42CD" w:rsidP="00FB42CD">
      <w:pPr>
        <w:jc w:val="both"/>
        <w:rPr>
          <w:rFonts w:ascii="Times New Roman" w:hAnsi="Times New Roman"/>
          <w:b/>
        </w:rPr>
      </w:pPr>
      <w:r w:rsidRPr="005264BA">
        <w:rPr>
          <w:rFonts w:ascii="Times New Roman" w:hAnsi="Times New Roman"/>
          <w:b/>
        </w:rPr>
        <w:t>Composition du dossier de candidature :</w:t>
      </w:r>
    </w:p>
    <w:p w:rsidR="00FB42CD" w:rsidRPr="005264BA" w:rsidRDefault="00FB42CD" w:rsidP="00FB42CD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</w:rPr>
        <w:t>Un curriculum vitae détaillé ;</w:t>
      </w:r>
    </w:p>
    <w:p w:rsidR="00FB42CD" w:rsidRPr="005264BA" w:rsidRDefault="00FB42CD" w:rsidP="00FB42CD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</w:rPr>
        <w:t>Lettre de motivation ;</w:t>
      </w:r>
    </w:p>
    <w:p w:rsidR="00FB42CD" w:rsidRPr="005264BA" w:rsidRDefault="00FB42CD" w:rsidP="00FB42CD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</w:rPr>
        <w:t>Les copies certifiées conformes des diplômes exigés ;</w:t>
      </w:r>
    </w:p>
    <w:p w:rsidR="00530B9D" w:rsidRPr="005264BA" w:rsidRDefault="00530B9D" w:rsidP="00FB42CD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  <w:lang w:eastAsia="fr-FR"/>
        </w:rPr>
        <w:t>Copie de la pièce d’identité en cours de validité</w:t>
      </w:r>
      <w:r w:rsidR="00E532F4" w:rsidRPr="005264BA">
        <w:rPr>
          <w:rFonts w:ascii="Times New Roman" w:hAnsi="Times New Roman"/>
          <w:lang w:eastAsia="fr-FR"/>
        </w:rPr>
        <w:t> ;</w:t>
      </w:r>
    </w:p>
    <w:p w:rsidR="00FB42CD" w:rsidRPr="005264BA" w:rsidRDefault="00FB42CD" w:rsidP="00FB42CD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</w:rPr>
        <w:t>Un formulaire P11 dûment rempli. Ce formulaire est à télécharger sur le site UNFPA Mali.</w:t>
      </w:r>
    </w:p>
    <w:p w:rsidR="006B79AA" w:rsidRPr="005264BA" w:rsidRDefault="00FB42CD" w:rsidP="006B79AA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  <w:lang w:eastAsia="fr-FR"/>
        </w:rPr>
        <w:t>Les copies des attestations des expériences du candidat dans les domaines co</w:t>
      </w:r>
      <w:r w:rsidR="0070517B" w:rsidRPr="005264BA">
        <w:rPr>
          <w:rFonts w:ascii="Times New Roman" w:hAnsi="Times New Roman"/>
          <w:lang w:eastAsia="fr-FR"/>
        </w:rPr>
        <w:t>uverts par la consultation.</w:t>
      </w:r>
    </w:p>
    <w:p w:rsidR="00237604" w:rsidRPr="005264BA" w:rsidRDefault="006153CF" w:rsidP="006B79AA">
      <w:pPr>
        <w:pStyle w:val="ListParagraph"/>
        <w:numPr>
          <w:ilvl w:val="0"/>
          <w:numId w:val="1"/>
        </w:numPr>
        <w:ind w:left="300"/>
        <w:jc w:val="both"/>
        <w:rPr>
          <w:rFonts w:ascii="Times New Roman" w:hAnsi="Times New Roman"/>
        </w:rPr>
      </w:pPr>
      <w:r w:rsidRPr="005264BA">
        <w:rPr>
          <w:rFonts w:ascii="Times New Roman" w:hAnsi="Times New Roman"/>
        </w:rPr>
        <w:t>S’inscrire sur le Ro</w:t>
      </w:r>
      <w:r w:rsidR="006B79AA" w:rsidRPr="005264BA">
        <w:rPr>
          <w:rFonts w:ascii="Times New Roman" w:hAnsi="Times New Roman"/>
        </w:rPr>
        <w:t xml:space="preserve">ster à travers </w:t>
      </w:r>
      <w:r w:rsidR="006B79AA" w:rsidRPr="005264BA">
        <w:rPr>
          <w:rFonts w:ascii="Times New Roman" w:hAnsi="Times New Roman"/>
          <w:lang w:eastAsia="fr-FR"/>
        </w:rPr>
        <w:t xml:space="preserve">le </w:t>
      </w:r>
      <w:r w:rsidR="00431313" w:rsidRPr="005264BA">
        <w:rPr>
          <w:rFonts w:ascii="Times New Roman" w:hAnsi="Times New Roman"/>
          <w:lang w:eastAsia="fr-FR"/>
        </w:rPr>
        <w:t>lien</w:t>
      </w:r>
      <w:r w:rsidR="0079000D" w:rsidRPr="005264BA">
        <w:rPr>
          <w:rFonts w:ascii="Times New Roman" w:hAnsi="Times New Roman"/>
          <w:lang w:eastAsia="fr-FR"/>
        </w:rPr>
        <w:t> :</w:t>
      </w:r>
      <w:hyperlink r:id="rId10" w:history="1">
        <w:r w:rsidR="0079000D" w:rsidRPr="005264BA">
          <w:rPr>
            <w:rStyle w:val="Hyperlink"/>
            <w:rFonts w:ascii="Times New Roman" w:hAnsi="Times New Roman"/>
            <w:lang w:eastAsia="fr-FR"/>
          </w:rPr>
          <w:t>mailto:https://www.unfpa.org/unfpa-consultant-roster</w:t>
        </w:r>
      </w:hyperlink>
      <w:r w:rsidR="006B79AA" w:rsidRPr="005264BA">
        <w:rPr>
          <w:rFonts w:ascii="Times New Roman" w:hAnsi="Times New Roman"/>
          <w:lang w:eastAsia="fr-FR"/>
        </w:rPr>
        <w:t xml:space="preserve"> en envoyant la confirmation de l’inscription.</w:t>
      </w:r>
    </w:p>
    <w:p w:rsidR="00FB42CD" w:rsidRPr="005264BA" w:rsidRDefault="00FB42CD" w:rsidP="00FB42CD">
      <w:pPr>
        <w:pStyle w:val="ListParagraph"/>
        <w:ind w:left="-60"/>
        <w:jc w:val="both"/>
        <w:rPr>
          <w:rFonts w:ascii="Times New Roman" w:hAnsi="Times New Roman"/>
          <w:bCs/>
        </w:rPr>
      </w:pPr>
      <w:r w:rsidRPr="005264BA">
        <w:rPr>
          <w:rFonts w:ascii="Times New Roman" w:hAnsi="Times New Roman"/>
          <w:bCs/>
        </w:rPr>
        <w:lastRenderedPageBreak/>
        <w:t xml:space="preserve">Les candidatures sont </w:t>
      </w:r>
      <w:r w:rsidRPr="005264BA">
        <w:rPr>
          <w:rFonts w:ascii="Times New Roman" w:hAnsi="Times New Roman"/>
          <w:bCs/>
          <w:color w:val="000000"/>
        </w:rPr>
        <w:t>soumises</w:t>
      </w:r>
      <w:r w:rsidRPr="005264BA">
        <w:rPr>
          <w:rFonts w:ascii="Times New Roman" w:hAnsi="Times New Roman"/>
          <w:bCs/>
        </w:rPr>
        <w:t xml:space="preserve"> en ligne</w:t>
      </w:r>
      <w:r w:rsidR="00A63EC8" w:rsidRPr="00A63EC8">
        <w:t xml:space="preserve"> </w:t>
      </w:r>
      <w:r w:rsidR="00A63EC8" w:rsidRPr="00A63EC8">
        <w:rPr>
          <w:rFonts w:ascii="Times New Roman" w:hAnsi="Times New Roman"/>
          <w:bCs/>
        </w:rPr>
        <w:t>en spécifiant le titre de la position pour laquelle vous postulez</w:t>
      </w:r>
      <w:r w:rsidRPr="005264BA">
        <w:rPr>
          <w:rFonts w:ascii="Times New Roman" w:hAnsi="Times New Roman"/>
          <w:bCs/>
        </w:rPr>
        <w:t xml:space="preserve"> à travers le lien ci-dessous :</w:t>
      </w:r>
    </w:p>
    <w:p w:rsidR="004E7515" w:rsidRPr="005264BA" w:rsidRDefault="00C338DF" w:rsidP="00431313">
      <w:pPr>
        <w:pStyle w:val="ListParagraph"/>
        <w:ind w:left="-60"/>
        <w:jc w:val="both"/>
        <w:rPr>
          <w:rFonts w:ascii="Times New Roman" w:hAnsi="Times New Roman"/>
        </w:rPr>
      </w:pPr>
      <w:hyperlink r:id="rId11" w:history="1">
        <w:r w:rsidR="00FB42CD" w:rsidRPr="005264BA">
          <w:rPr>
            <w:rStyle w:val="Hyperlink"/>
            <w:rFonts w:ascii="Times New Roman" w:hAnsi="Times New Roman"/>
            <w:bCs/>
          </w:rPr>
          <w:t>mailto:recrutement.mali@unfpa.org</w:t>
        </w:r>
      </w:hyperlink>
      <w:r w:rsidR="00A63EC8">
        <w:rPr>
          <w:rStyle w:val="Hyperlink"/>
          <w:rFonts w:ascii="Times New Roman" w:hAnsi="Times New Roman"/>
          <w:bCs/>
        </w:rPr>
        <w:t> </w:t>
      </w:r>
    </w:p>
    <w:p w:rsidR="004E7515" w:rsidRPr="005264BA" w:rsidRDefault="004E751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5264BA">
        <w:rPr>
          <w:rFonts w:ascii="Times New Roman" w:hAnsi="Times New Roman"/>
        </w:rPr>
        <w:t>Le dernier délai pour le dépôt des candidatures est fixé au</w:t>
      </w:r>
      <w:r w:rsidR="0079000D" w:rsidRPr="005264BA">
        <w:rPr>
          <w:rFonts w:ascii="Times New Roman" w:hAnsi="Times New Roman"/>
        </w:rPr>
        <w:t xml:space="preserve"> </w:t>
      </w:r>
      <w:r w:rsidR="00BA4A59">
        <w:rPr>
          <w:rFonts w:ascii="Times New Roman" w:hAnsi="Times New Roman"/>
        </w:rPr>
        <w:t>03</w:t>
      </w:r>
      <w:r w:rsidR="00113183" w:rsidRPr="005264BA">
        <w:rPr>
          <w:rFonts w:ascii="Times New Roman" w:hAnsi="Times New Roman"/>
        </w:rPr>
        <w:t xml:space="preserve"> Avril </w:t>
      </w:r>
      <w:r w:rsidR="00431313" w:rsidRPr="005264BA">
        <w:rPr>
          <w:rFonts w:ascii="Times New Roman" w:hAnsi="Times New Roman"/>
        </w:rPr>
        <w:t>2020</w:t>
      </w:r>
      <w:r w:rsidR="0079000D" w:rsidRPr="005264BA">
        <w:rPr>
          <w:rFonts w:ascii="Times New Roman" w:hAnsi="Times New Roman"/>
        </w:rPr>
        <w:t xml:space="preserve"> à 12 :00 AM</w:t>
      </w:r>
      <w:r w:rsidRPr="005264BA">
        <w:rPr>
          <w:rFonts w:ascii="Times New Roman" w:hAnsi="Times New Roman"/>
        </w:rPr>
        <w:t xml:space="preserve">, heure de </w:t>
      </w:r>
      <w:r w:rsidR="00CD0441" w:rsidRPr="005264BA">
        <w:rPr>
          <w:rFonts w:ascii="Times New Roman" w:hAnsi="Times New Roman"/>
        </w:rPr>
        <w:t>Bamako.</w:t>
      </w:r>
    </w:p>
    <w:p w:rsidR="00530B9D" w:rsidRPr="005264BA" w:rsidRDefault="006B79AA" w:rsidP="006B79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5264BA">
        <w:rPr>
          <w:rFonts w:ascii="Times New Roman" w:hAnsi="Times New Roman"/>
          <w:b/>
        </w:rPr>
        <w:t>Les candidatures féminines sont fortement recommandées.</w:t>
      </w:r>
    </w:p>
    <w:p w:rsidR="006B79AA" w:rsidRPr="005264BA" w:rsidRDefault="006B79AA" w:rsidP="006B79A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5264BA">
        <w:rPr>
          <w:rFonts w:ascii="Times New Roman" w:hAnsi="Times New Roman"/>
          <w:b/>
        </w:rPr>
        <w:t>Seuls sont invités à postuler les candidats résidents au Mali</w:t>
      </w:r>
      <w:r w:rsidR="00E47E6E" w:rsidRPr="005264BA">
        <w:rPr>
          <w:rFonts w:ascii="Times New Roman" w:hAnsi="Times New Roman"/>
          <w:b/>
        </w:rPr>
        <w:t>.</w:t>
      </w:r>
    </w:p>
    <w:p w:rsidR="004E7515" w:rsidRPr="005264BA" w:rsidRDefault="004E7515">
      <w:pPr>
        <w:jc w:val="both"/>
        <w:rPr>
          <w:rFonts w:ascii="Times New Roman" w:hAnsi="Times New Roman"/>
          <w:b/>
        </w:rPr>
      </w:pPr>
      <w:r w:rsidRPr="005264BA">
        <w:rPr>
          <w:rFonts w:ascii="Times New Roman" w:hAnsi="Times New Roman"/>
          <w:b/>
        </w:rPr>
        <w:t>Publication</w:t>
      </w:r>
      <w:r w:rsidR="00E47E6E" w:rsidRPr="005264BA">
        <w:rPr>
          <w:rFonts w:ascii="Times New Roman" w:hAnsi="Times New Roman"/>
          <w:b/>
        </w:rPr>
        <w:t xml:space="preserve"> autorisée par le Représentant Résident</w:t>
      </w:r>
      <w:r w:rsidRPr="005264BA">
        <w:rPr>
          <w:rFonts w:ascii="Times New Roman" w:hAnsi="Times New Roman"/>
          <w:b/>
        </w:rPr>
        <w:t xml:space="preserve"> de l’UNFPA au Mali.</w:t>
      </w:r>
    </w:p>
    <w:sectPr w:rsidR="004E7515" w:rsidRPr="005264B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8DF" w:rsidRDefault="00C338DF">
      <w:pPr>
        <w:spacing w:after="0" w:line="240" w:lineRule="auto"/>
      </w:pPr>
      <w:r>
        <w:separator/>
      </w:r>
    </w:p>
  </w:endnote>
  <w:endnote w:type="continuationSeparator" w:id="0">
    <w:p w:rsidR="00C338DF" w:rsidRDefault="00C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8DF" w:rsidRDefault="00C338DF">
      <w:pPr>
        <w:spacing w:after="0" w:line="240" w:lineRule="auto"/>
      </w:pPr>
      <w:r>
        <w:separator/>
      </w:r>
    </w:p>
  </w:footnote>
  <w:footnote w:type="continuationSeparator" w:id="0">
    <w:p w:rsidR="00C338DF" w:rsidRDefault="00C3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15" w:rsidRDefault="004E75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928FC"/>
    <w:multiLevelType w:val="hybridMultilevel"/>
    <w:tmpl w:val="F98C08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F9F1DFF"/>
    <w:multiLevelType w:val="hybridMultilevel"/>
    <w:tmpl w:val="F5C654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1650"/>
    <w:multiLevelType w:val="hybridMultilevel"/>
    <w:tmpl w:val="3D6CC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82"/>
    <w:rsid w:val="00042D01"/>
    <w:rsid w:val="00073FD5"/>
    <w:rsid w:val="000F4302"/>
    <w:rsid w:val="00113183"/>
    <w:rsid w:val="00177444"/>
    <w:rsid w:val="002246A4"/>
    <w:rsid w:val="00231546"/>
    <w:rsid w:val="00237604"/>
    <w:rsid w:val="00320160"/>
    <w:rsid w:val="003227AC"/>
    <w:rsid w:val="00363864"/>
    <w:rsid w:val="003D02F8"/>
    <w:rsid w:val="00431313"/>
    <w:rsid w:val="004E7515"/>
    <w:rsid w:val="004F0DB3"/>
    <w:rsid w:val="00512FE9"/>
    <w:rsid w:val="005264BA"/>
    <w:rsid w:val="00526AE8"/>
    <w:rsid w:val="00530B9D"/>
    <w:rsid w:val="00532AD6"/>
    <w:rsid w:val="00541AD1"/>
    <w:rsid w:val="005F2D82"/>
    <w:rsid w:val="006153CF"/>
    <w:rsid w:val="00655771"/>
    <w:rsid w:val="006B79AA"/>
    <w:rsid w:val="006D06C2"/>
    <w:rsid w:val="00700BE8"/>
    <w:rsid w:val="0070517B"/>
    <w:rsid w:val="0079000D"/>
    <w:rsid w:val="00805965"/>
    <w:rsid w:val="008116F9"/>
    <w:rsid w:val="008420A5"/>
    <w:rsid w:val="00853C7E"/>
    <w:rsid w:val="008B057F"/>
    <w:rsid w:val="008B1850"/>
    <w:rsid w:val="00924480"/>
    <w:rsid w:val="00A05E43"/>
    <w:rsid w:val="00A35A80"/>
    <w:rsid w:val="00A63EC8"/>
    <w:rsid w:val="00AF301F"/>
    <w:rsid w:val="00B91387"/>
    <w:rsid w:val="00BA4A59"/>
    <w:rsid w:val="00BB7CA6"/>
    <w:rsid w:val="00BD0425"/>
    <w:rsid w:val="00C23901"/>
    <w:rsid w:val="00C338DF"/>
    <w:rsid w:val="00CA091C"/>
    <w:rsid w:val="00CD0441"/>
    <w:rsid w:val="00D0217D"/>
    <w:rsid w:val="00D34F4A"/>
    <w:rsid w:val="00E207AF"/>
    <w:rsid w:val="00E47E6E"/>
    <w:rsid w:val="00E532F4"/>
    <w:rsid w:val="00E579ED"/>
    <w:rsid w:val="00E64C50"/>
    <w:rsid w:val="00EA3ABD"/>
    <w:rsid w:val="00ED6779"/>
    <w:rsid w:val="00EE66AC"/>
    <w:rsid w:val="00F35E72"/>
    <w:rsid w:val="00FA631D"/>
    <w:rsid w:val="00FB42CD"/>
    <w:rsid w:val="00FE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750F5-7872-4E32-8D82-0E44C5B3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sz w:val="22"/>
      <w:szCs w:val="22"/>
      <w:lang w:val="fr-FR"/>
    </w:rPr>
  </w:style>
  <w:style w:type="paragraph" w:styleId="BodyTextIndent">
    <w:name w:val="Body Text Indent"/>
    <w:basedOn w:val="Normal"/>
    <w:link w:val="BodyTextIndentChar"/>
    <w:semiHidden/>
    <w:unhideWhenUsed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link w:val="BodyTextIndent"/>
    <w:semiHidden/>
    <w:locked/>
    <w:rPr>
      <w:rFonts w:ascii="Times New Roman" w:eastAsia="Batang" w:hAnsi="Times New Roman" w:cs="Times New Roman" w:hint="default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tement.mali@unfp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ttps://www.unfpa.org/unfpa-consultant-r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.unfpa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FPA\Downloads\AVIS%20VACANCE%20DE%20POSTE%20Spotlight%202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65652-319E-49A3-8436-961F0044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VACANCE DE POSTE Spotlight 2 (3)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Links>
    <vt:vector size="24" baseType="variant">
      <vt:variant>
        <vt:i4>393295</vt:i4>
      </vt:variant>
      <vt:variant>
        <vt:i4>9</vt:i4>
      </vt:variant>
      <vt:variant>
        <vt:i4>0</vt:i4>
      </vt:variant>
      <vt:variant>
        <vt:i4>5</vt:i4>
      </vt:variant>
      <vt:variant>
        <vt:lpwstr>https://www.unfpa.org/jobs/national-post-monitoring-and-evaluation-specialist-european-union-spotlight-initiative-bamako</vt:lpwstr>
      </vt:variant>
      <vt:variant>
        <vt:lpwstr/>
      </vt:variant>
      <vt:variant>
        <vt:i4>1245270</vt:i4>
      </vt:variant>
      <vt:variant>
        <vt:i4>6</vt:i4>
      </vt:variant>
      <vt:variant>
        <vt:i4>0</vt:i4>
      </vt:variant>
      <vt:variant>
        <vt:i4>5</vt:i4>
      </vt:variant>
      <vt:variant>
        <vt:lpwstr>https://www.unfpa.org/jobs/national-post-finance-associate-european-union-spotlight-initiative-bamako-mali-g6</vt:lpwstr>
      </vt:variant>
      <vt:variant>
        <vt:lpwstr/>
      </vt:variant>
      <vt:variant>
        <vt:i4>2949241</vt:i4>
      </vt:variant>
      <vt:variant>
        <vt:i4>3</vt:i4>
      </vt:variant>
      <vt:variant>
        <vt:i4>0</vt:i4>
      </vt:variant>
      <vt:variant>
        <vt:i4>5</vt:i4>
      </vt:variant>
      <vt:variant>
        <vt:lpwstr>https://www.unfpa.org/jobs/national-post-gender-and-gbv-specialist-european-union-spotlight-initiative-bamako-mali-noc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http://mali.unfpa.org/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Moussa Baba COULIBALY</cp:lastModifiedBy>
  <cp:revision>2</cp:revision>
  <cp:lastPrinted>2020-02-03T10:27:00Z</cp:lastPrinted>
  <dcterms:created xsi:type="dcterms:W3CDTF">2020-03-25T12:48:00Z</dcterms:created>
  <dcterms:modified xsi:type="dcterms:W3CDTF">2020-03-25T12:48:00Z</dcterms:modified>
</cp:coreProperties>
</file>