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F4D2B" w14:textId="420DF324" w:rsidR="00524BBF" w:rsidRPr="008C4D5A" w:rsidRDefault="00524BBF" w:rsidP="00524BBF">
      <w:pPr>
        <w:rPr>
          <w:rFonts w:ascii="Abadi" w:hAnsi="Abadi"/>
          <w:color w:val="000000" w:themeColor="text1"/>
        </w:rPr>
      </w:pPr>
    </w:p>
    <w:p w14:paraId="1143020A" w14:textId="77777777" w:rsidR="00DD1D0B" w:rsidRPr="008C4D5A" w:rsidRDefault="00DD1D0B" w:rsidP="00DD1D0B">
      <w:pPr>
        <w:spacing w:after="0" w:line="240" w:lineRule="auto"/>
        <w:ind w:right="-141"/>
        <w:jc w:val="center"/>
        <w:rPr>
          <w:rFonts w:ascii="Abadi" w:eastAsia="Times New Roman" w:hAnsi="Abadi"/>
          <w:b/>
          <w:color w:val="5B9BD5" w:themeColor="accent1"/>
          <w:sz w:val="30"/>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4D5A">
        <w:rPr>
          <w:rFonts w:ascii="Abadi" w:eastAsia="Times New Roman" w:hAnsi="Abadi"/>
          <w:b/>
          <w:color w:val="5B9BD5" w:themeColor="accent1"/>
          <w:sz w:val="30"/>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‘’PROGRAMME DE MOBILISATION DES COMPTETENCES </w:t>
      </w:r>
    </w:p>
    <w:p w14:paraId="08F277B0" w14:textId="3DA58097" w:rsidR="00DD1D0B" w:rsidRPr="008C4D5A" w:rsidRDefault="00DD1D0B" w:rsidP="00DD1D0B">
      <w:pPr>
        <w:spacing w:after="0" w:line="240" w:lineRule="auto"/>
        <w:ind w:right="-141"/>
        <w:jc w:val="center"/>
        <w:rPr>
          <w:rFonts w:ascii="Abadi" w:eastAsia="Times New Roman" w:hAnsi="Abadi"/>
          <w:b/>
          <w:color w:val="5B9BD5" w:themeColor="accent1"/>
          <w:sz w:val="30"/>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4D5A">
        <w:rPr>
          <w:rFonts w:ascii="Abadi" w:eastAsia="Times New Roman" w:hAnsi="Abadi"/>
          <w:b/>
          <w:color w:val="5B9BD5" w:themeColor="accent1"/>
          <w:sz w:val="30"/>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LA DIASPORA POUR L’EMPLOI AU MALI ’’</w:t>
      </w:r>
    </w:p>
    <w:p w14:paraId="21D986E6" w14:textId="77777777" w:rsidR="00DD1D0B" w:rsidRPr="008C4D5A" w:rsidRDefault="00DD1D0B" w:rsidP="00DD1D0B">
      <w:pPr>
        <w:spacing w:after="240" w:line="240" w:lineRule="auto"/>
        <w:ind w:right="-142"/>
        <w:jc w:val="center"/>
        <w:rPr>
          <w:rFonts w:ascii="Abadi" w:eastAsia="Times New Roman" w:hAnsi="Abadi"/>
          <w:b/>
          <w:color w:val="FF0000"/>
          <w:sz w:val="1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02AADE" w14:textId="7095DC95" w:rsidR="00DD1D0B" w:rsidRPr="008C4D5A" w:rsidRDefault="00DD1D0B" w:rsidP="00DD1D0B">
      <w:pPr>
        <w:spacing w:after="240" w:line="240" w:lineRule="auto"/>
        <w:ind w:right="-142"/>
        <w:jc w:val="center"/>
        <w:rPr>
          <w:rFonts w:ascii="Abadi" w:eastAsia="Times New Roman" w:hAnsi="Abadi"/>
          <w:b/>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4D5A">
        <w:rPr>
          <w:rFonts w:ascii="Abadi" w:eastAsia="Times New Roman" w:hAnsi="Abadi"/>
          <w:b/>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TERMES DE REFERENCE </w:t>
      </w:r>
    </w:p>
    <w:p w14:paraId="2A4F3C21" w14:textId="1A20C013" w:rsidR="00DD1D0B" w:rsidRPr="008C4D5A" w:rsidRDefault="00A9794E" w:rsidP="00DD1D0B">
      <w:pPr>
        <w:spacing w:after="0" w:line="240" w:lineRule="auto"/>
        <w:jc w:val="center"/>
        <w:rPr>
          <w:rFonts w:ascii="Abadi" w:hAnsi="Abadi"/>
          <w:b/>
          <w:color w:val="000000" w:themeColor="text1"/>
          <w:sz w:val="28"/>
          <w:szCs w:val="28"/>
        </w:rPr>
      </w:pPr>
      <w:r w:rsidRPr="00110E02">
        <w:rPr>
          <w:rFonts w:ascii="Abadi" w:eastAsiaTheme="minorHAnsi" w:hAnsi="Abadi" w:cstheme="minorBidi"/>
          <w:b/>
          <w:color w:val="000000" w:themeColor="text1"/>
          <w:sz w:val="28"/>
          <w:szCs w:val="28"/>
        </w:rPr>
        <w:t>Recrutement d’un cabinet national pour l</w:t>
      </w:r>
      <w:r w:rsidR="00110E02">
        <w:rPr>
          <w:rFonts w:ascii="Abadi" w:eastAsiaTheme="minorHAnsi" w:hAnsi="Abadi" w:cstheme="minorBidi"/>
          <w:b/>
          <w:color w:val="000000" w:themeColor="text1"/>
          <w:sz w:val="28"/>
          <w:szCs w:val="28"/>
        </w:rPr>
        <w:t>e r</w:t>
      </w:r>
      <w:r w:rsidR="00DD1D0B" w:rsidRPr="008C4D5A">
        <w:rPr>
          <w:rFonts w:ascii="Abadi" w:eastAsiaTheme="minorHAnsi" w:hAnsi="Abadi" w:cstheme="minorBidi"/>
          <w:b/>
          <w:color w:val="000000" w:themeColor="text1"/>
          <w:sz w:val="28"/>
          <w:szCs w:val="28"/>
        </w:rPr>
        <w:t>enforcement des capacités de 10 aides ménagères et d’associations de défense et de promotion des aides ménagères réparties entre les régions cibles du projet pilote</w:t>
      </w:r>
      <w:r w:rsidR="00DD1D0B" w:rsidRPr="008C4D5A">
        <w:rPr>
          <w:rFonts w:ascii="Abadi" w:hAnsi="Abadi"/>
          <w:b/>
          <w:color w:val="000000" w:themeColor="text1"/>
          <w:sz w:val="28"/>
          <w:szCs w:val="28"/>
        </w:rPr>
        <w:t xml:space="preserve"> (District de Bamako et Région de Kayes)</w:t>
      </w:r>
    </w:p>
    <w:p w14:paraId="3CC2828C" w14:textId="3844B5FF" w:rsidR="00DD1D0B" w:rsidRPr="008C4D5A" w:rsidRDefault="00DD1D0B" w:rsidP="00DD1D0B">
      <w:pPr>
        <w:spacing w:after="160" w:line="259" w:lineRule="auto"/>
        <w:rPr>
          <w:rFonts w:ascii="Abadi" w:eastAsiaTheme="minorHAnsi" w:hAnsi="Abadi" w:cstheme="minorBidi"/>
          <w:b/>
          <w:color w:val="000000" w:themeColor="text1"/>
          <w:sz w:val="40"/>
        </w:rPr>
      </w:pPr>
      <w:r w:rsidRPr="008C4D5A">
        <w:rPr>
          <w:rFonts w:ascii="Abadi" w:hAnsi="Abadi"/>
          <w:noProof/>
          <w:color w:val="C00000"/>
          <w:lang w:eastAsia="fr-FR"/>
        </w:rPr>
        <w:drawing>
          <wp:anchor distT="0" distB="0" distL="114300" distR="114300" simplePos="0" relativeHeight="251658240" behindDoc="0" locked="0" layoutInCell="1" allowOverlap="1" wp14:anchorId="45D7A218" wp14:editId="1F5032F1">
            <wp:simplePos x="0" y="0"/>
            <wp:positionH relativeFrom="column">
              <wp:posOffset>80645</wp:posOffset>
            </wp:positionH>
            <wp:positionV relativeFrom="paragraph">
              <wp:posOffset>457835</wp:posOffset>
            </wp:positionV>
            <wp:extent cx="5759450" cy="3512185"/>
            <wp:effectExtent l="152400" t="152400" r="355600" b="35496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5121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57C43DE" w14:textId="77777777" w:rsidR="00320633" w:rsidRPr="008C4D5A" w:rsidRDefault="00320633" w:rsidP="00320633">
      <w:pPr>
        <w:spacing w:after="160" w:line="259" w:lineRule="auto"/>
        <w:jc w:val="center"/>
        <w:rPr>
          <w:rFonts w:ascii="Abadi" w:eastAsiaTheme="minorHAnsi" w:hAnsi="Abadi" w:cstheme="minorBidi"/>
          <w:b/>
          <w:color w:val="000000" w:themeColor="text1"/>
          <w:sz w:val="24"/>
          <w:szCs w:val="16"/>
        </w:rPr>
      </w:pPr>
      <w:r w:rsidRPr="008C4D5A">
        <w:rPr>
          <w:rFonts w:ascii="Abadi" w:eastAsiaTheme="minorHAnsi" w:hAnsi="Abadi" w:cstheme="minorBidi"/>
          <w:b/>
          <w:color w:val="000000" w:themeColor="text1"/>
          <w:sz w:val="24"/>
          <w:szCs w:val="16"/>
        </w:rPr>
        <w:t>Bamako, 01 Novembre 2021</w:t>
      </w:r>
    </w:p>
    <w:p w14:paraId="5AC52389" w14:textId="0FAA1422" w:rsidR="00EF73B0" w:rsidRPr="008C4D5A" w:rsidRDefault="00EF73B0">
      <w:pPr>
        <w:spacing w:after="160" w:line="259" w:lineRule="auto"/>
        <w:rPr>
          <w:rFonts w:ascii="Abadi" w:eastAsiaTheme="minorHAnsi" w:hAnsi="Abadi" w:cstheme="minorBidi"/>
          <w:b/>
          <w:color w:val="000000" w:themeColor="text1"/>
          <w:sz w:val="28"/>
          <w:szCs w:val="16"/>
        </w:rPr>
      </w:pPr>
    </w:p>
    <w:p w14:paraId="627428E1" w14:textId="5CA4C21B" w:rsidR="001A4245" w:rsidRPr="008C4D5A" w:rsidRDefault="00320633">
      <w:pPr>
        <w:spacing w:after="160" w:line="259" w:lineRule="auto"/>
        <w:rPr>
          <w:rFonts w:ascii="Abadi" w:eastAsiaTheme="minorHAnsi" w:hAnsi="Abadi" w:cstheme="minorBidi"/>
          <w:b/>
          <w:color w:val="000000" w:themeColor="text1"/>
          <w:sz w:val="28"/>
          <w:szCs w:val="16"/>
        </w:rPr>
      </w:pPr>
      <w:r w:rsidRPr="008C4D5A">
        <w:rPr>
          <w:rFonts w:ascii="Abadi" w:eastAsia="Times New Roman" w:hAnsi="Abadi"/>
          <w:b/>
          <w:noProof/>
          <w:color w:val="5B9BD5" w:themeColor="accent1"/>
          <w:sz w:val="24"/>
          <w:szCs w:val="24"/>
          <w:lang w:eastAsia="fr-FR"/>
        </w:rPr>
        <w:lastRenderedPageBreak/>
        <mc:AlternateContent>
          <mc:Choice Requires="wps">
            <w:drawing>
              <wp:anchor distT="0" distB="0" distL="114300" distR="114300" simplePos="0" relativeHeight="251659264" behindDoc="0" locked="0" layoutInCell="1" allowOverlap="1" wp14:anchorId="0151C8C6" wp14:editId="4E66A89F">
                <wp:simplePos x="0" y="0"/>
                <wp:positionH relativeFrom="column">
                  <wp:posOffset>-328930</wp:posOffset>
                </wp:positionH>
                <wp:positionV relativeFrom="paragraph">
                  <wp:posOffset>92075</wp:posOffset>
                </wp:positionV>
                <wp:extent cx="6496050" cy="101917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6496050" cy="1019175"/>
                        </a:xfrm>
                        <a:prstGeom prst="rect">
                          <a:avLst/>
                        </a:prstGeom>
                        <a:solidFill>
                          <a:schemeClr val="lt1"/>
                        </a:solidFill>
                        <a:ln w="6350">
                          <a:noFill/>
                        </a:ln>
                      </wps:spPr>
                      <wps:txbx>
                        <w:txbxContent>
                          <w:p w14:paraId="41A5C9E2" w14:textId="7B394BEB" w:rsidR="00B51237" w:rsidRDefault="00B51237" w:rsidP="00320633">
                            <w:pPr>
                              <w:pStyle w:val="Pieddepage"/>
                              <w:ind w:left="-142" w:right="-566"/>
                            </w:pPr>
                            <w:r>
                              <w:t xml:space="preserve">     </w:t>
                            </w:r>
                            <w:r>
                              <w:rPr>
                                <w:noProof/>
                                <w:lang w:eastAsia="fr-FR"/>
                              </w:rPr>
                              <w:drawing>
                                <wp:inline distT="0" distB="0" distL="0" distR="0" wp14:anchorId="3089C06E" wp14:editId="698E95B9">
                                  <wp:extent cx="1272451" cy="720000"/>
                                  <wp:effectExtent l="0" t="0" r="4445" b="4445"/>
                                  <wp:docPr id="9" name="Image 9" descr="Fonds des Nations Unies pour la Population – Jama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s des Nations Unies pour la Population – Jamaity"/>
                                          <pic:cNvPicPr>
                                            <a:picLocks noChangeAspect="1" noChangeArrowheads="1"/>
                                          </pic:cNvPicPr>
                                        </pic:nvPicPr>
                                        <pic:blipFill rotWithShape="1">
                                          <a:blip r:embed="rId10">
                                            <a:extLst>
                                              <a:ext uri="{28A0092B-C50C-407E-A947-70E740481C1C}">
                                                <a14:useLocalDpi xmlns:a14="http://schemas.microsoft.com/office/drawing/2010/main" val="0"/>
                                              </a:ext>
                                            </a:extLst>
                                          </a:blip>
                                          <a:srcRect t="22776" b="20640"/>
                                          <a:stretch/>
                                        </pic:blipFill>
                                        <pic:spPr bwMode="auto">
                                          <a:xfrm>
                                            <a:off x="0" y="0"/>
                                            <a:ext cx="1272451" cy="720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fr-FR"/>
                              </w:rPr>
                              <w:drawing>
                                <wp:inline distT="0" distB="0" distL="0" distR="0" wp14:anchorId="103EB766" wp14:editId="74EB6483">
                                  <wp:extent cx="1749600" cy="972000"/>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600" cy="972000"/>
                                          </a:xfrm>
                                          <a:prstGeom prst="rect">
                                            <a:avLst/>
                                          </a:prstGeom>
                                          <a:noFill/>
                                          <a:ln>
                                            <a:noFill/>
                                          </a:ln>
                                        </pic:spPr>
                                      </pic:pic>
                                    </a:graphicData>
                                  </a:graphic>
                                </wp:inline>
                              </w:drawing>
                            </w:r>
                            <w:r>
                              <w:t xml:space="preserve">                   </w:t>
                            </w:r>
                            <w:r>
                              <w:rPr>
                                <w:noProof/>
                                <w:lang w:eastAsia="fr-FR"/>
                              </w:rPr>
                              <w:drawing>
                                <wp:inline distT="0" distB="0" distL="0" distR="0" wp14:anchorId="35093730" wp14:editId="3D97054E">
                                  <wp:extent cx="1759477" cy="612000"/>
                                  <wp:effectExtent l="0" t="0" r="0" b="0"/>
                                  <wp:docPr id="11" name="Image 11" descr="Nouvelles | ONU Femmes – Siè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lles | ONU Femmes – Siège"/>
                                          <pic:cNvPicPr>
                                            <a:picLocks noChangeAspect="1" noChangeArrowheads="1"/>
                                          </pic:cNvPicPr>
                                        </pic:nvPicPr>
                                        <pic:blipFill rotWithShape="1">
                                          <a:blip r:embed="rId12">
                                            <a:extLst>
                                              <a:ext uri="{28A0092B-C50C-407E-A947-70E740481C1C}">
                                                <a14:useLocalDpi xmlns:a14="http://schemas.microsoft.com/office/drawing/2010/main" val="0"/>
                                              </a:ext>
                                            </a:extLst>
                                          </a:blip>
                                          <a:srcRect t="15783" b="14568"/>
                                          <a:stretch/>
                                        </pic:blipFill>
                                        <pic:spPr bwMode="auto">
                                          <a:xfrm>
                                            <a:off x="0" y="0"/>
                                            <a:ext cx="1759477" cy="612000"/>
                                          </a:xfrm>
                                          <a:prstGeom prst="rect">
                                            <a:avLst/>
                                          </a:prstGeom>
                                          <a:noFill/>
                                          <a:ln>
                                            <a:noFill/>
                                          </a:ln>
                                          <a:extLst>
                                            <a:ext uri="{53640926-AAD7-44D8-BBD7-CCE9431645EC}">
                                              <a14:shadowObscured xmlns:a14="http://schemas.microsoft.com/office/drawing/2010/main"/>
                                            </a:ext>
                                          </a:extLst>
                                        </pic:spPr>
                                      </pic:pic>
                                    </a:graphicData>
                                  </a:graphic>
                                </wp:inline>
                              </w:drawing>
                            </w:r>
                          </w:p>
                          <w:p w14:paraId="354A33F2" w14:textId="47B894CB" w:rsidR="00B51237" w:rsidRDefault="00B51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9pt;margin-top:7.25pt;width:511.5pt;height:8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" fillcolor="white [3201]" stroked="f" strokeweight=".5pt">
                <v:textbox>
                  <w:txbxContent>
                    <w:p w14:paraId="41A5C9E2" w14:textId="7B394BEB" w:rsidR="00B51237" w:rsidRDefault="00B51237" w:rsidP="00320633">
                      <w:pPr>
                        <w:pStyle w:val="Pieddepage"/>
                        <w:ind w:left="-142" w:right="-566"/>
                      </w:pPr>
                      <w:r>
                        <w:t xml:space="preserve">     </w:t>
                      </w:r>
                      <w:r>
                        <w:rPr>
                          <w:noProof/>
                          <w:lang w:eastAsia="fr-FR"/>
                        </w:rPr>
                        <w:drawing>
                          <wp:inline distT="0" distB="0" distL="0" distR="0" wp14:anchorId="3089C06E" wp14:editId="698E95B9">
                            <wp:extent cx="1272451" cy="720000"/>
                            <wp:effectExtent l="0" t="0" r="4445" b="4445"/>
                            <wp:docPr id="9" name="Image 9" descr="Fonds des Nations Unies pour la Population – Jama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s des Nations Unies pour la Population – Jamaity"/>
                                    <pic:cNvPicPr>
                                      <a:picLocks noChangeAspect="1" noChangeArrowheads="1"/>
                                    </pic:cNvPicPr>
                                  </pic:nvPicPr>
                                  <pic:blipFill rotWithShape="1">
                                    <a:blip r:embed="rId10">
                                      <a:extLst>
                                        <a:ext uri="{28A0092B-C50C-407E-A947-70E740481C1C}">
                                          <a14:useLocalDpi xmlns:a14="http://schemas.microsoft.com/office/drawing/2010/main" val="0"/>
                                        </a:ext>
                                      </a:extLst>
                                    </a:blip>
                                    <a:srcRect t="22776" b="20640"/>
                                    <a:stretch/>
                                  </pic:blipFill>
                                  <pic:spPr bwMode="auto">
                                    <a:xfrm>
                                      <a:off x="0" y="0"/>
                                      <a:ext cx="1272451" cy="720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fr-FR"/>
                        </w:rPr>
                        <w:drawing>
                          <wp:inline distT="0" distB="0" distL="0" distR="0" wp14:anchorId="103EB766" wp14:editId="74EB6483">
                            <wp:extent cx="1749600" cy="972000"/>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600" cy="972000"/>
                                    </a:xfrm>
                                    <a:prstGeom prst="rect">
                                      <a:avLst/>
                                    </a:prstGeom>
                                    <a:noFill/>
                                    <a:ln>
                                      <a:noFill/>
                                    </a:ln>
                                  </pic:spPr>
                                </pic:pic>
                              </a:graphicData>
                            </a:graphic>
                          </wp:inline>
                        </w:drawing>
                      </w:r>
                      <w:r>
                        <w:t xml:space="preserve">                   </w:t>
                      </w:r>
                      <w:r>
                        <w:rPr>
                          <w:noProof/>
                          <w:lang w:eastAsia="fr-FR"/>
                        </w:rPr>
                        <w:drawing>
                          <wp:inline distT="0" distB="0" distL="0" distR="0" wp14:anchorId="35093730" wp14:editId="3D97054E">
                            <wp:extent cx="1759477" cy="612000"/>
                            <wp:effectExtent l="0" t="0" r="0" b="0"/>
                            <wp:docPr id="11" name="Image 11" descr="Nouvelles | ONU Femmes – Siè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lles | ONU Femmes – Siège"/>
                                    <pic:cNvPicPr>
                                      <a:picLocks noChangeAspect="1" noChangeArrowheads="1"/>
                                    </pic:cNvPicPr>
                                  </pic:nvPicPr>
                                  <pic:blipFill rotWithShape="1">
                                    <a:blip r:embed="rId12">
                                      <a:extLst>
                                        <a:ext uri="{28A0092B-C50C-407E-A947-70E740481C1C}">
                                          <a14:useLocalDpi xmlns:a14="http://schemas.microsoft.com/office/drawing/2010/main" val="0"/>
                                        </a:ext>
                                      </a:extLst>
                                    </a:blip>
                                    <a:srcRect t="15783" b="14568"/>
                                    <a:stretch/>
                                  </pic:blipFill>
                                  <pic:spPr bwMode="auto">
                                    <a:xfrm>
                                      <a:off x="0" y="0"/>
                                      <a:ext cx="1759477" cy="612000"/>
                                    </a:xfrm>
                                    <a:prstGeom prst="rect">
                                      <a:avLst/>
                                    </a:prstGeom>
                                    <a:noFill/>
                                    <a:ln>
                                      <a:noFill/>
                                    </a:ln>
                                    <a:extLst>
                                      <a:ext uri="{53640926-AAD7-44D8-BBD7-CCE9431645EC}">
                                        <a14:shadowObscured xmlns:a14="http://schemas.microsoft.com/office/drawing/2010/main"/>
                                      </a:ext>
                                    </a:extLst>
                                  </pic:spPr>
                                </pic:pic>
                              </a:graphicData>
                            </a:graphic>
                          </wp:inline>
                        </w:drawing>
                      </w:r>
                    </w:p>
                    <w:p w14:paraId="354A33F2" w14:textId="47B894CB" w:rsidR="00B51237" w:rsidRDefault="00B51237"/>
                  </w:txbxContent>
                </v:textbox>
              </v:shape>
            </w:pict>
          </mc:Fallback>
        </mc:AlternateContent>
      </w:r>
    </w:p>
    <w:p w14:paraId="5DBAFAB3" w14:textId="77777777" w:rsidR="00524BBF" w:rsidRPr="008C4D5A" w:rsidRDefault="00524BBF" w:rsidP="00836F2E">
      <w:pPr>
        <w:pStyle w:val="Paragraphedeliste"/>
        <w:numPr>
          <w:ilvl w:val="0"/>
          <w:numId w:val="16"/>
        </w:numPr>
        <w:jc w:val="both"/>
        <w:rPr>
          <w:rFonts w:ascii="Abadi" w:hAnsi="Abadi"/>
          <w:b/>
        </w:rPr>
      </w:pPr>
      <w:r w:rsidRPr="008C4D5A">
        <w:rPr>
          <w:rFonts w:ascii="Abadi" w:hAnsi="Abadi"/>
          <w:b/>
        </w:rPr>
        <w:t>Contexte et justification</w:t>
      </w:r>
    </w:p>
    <w:p w14:paraId="13536386" w14:textId="5E402E83" w:rsidR="005B2CE3" w:rsidRPr="008C4D5A" w:rsidRDefault="00320633" w:rsidP="00407AD5">
      <w:pPr>
        <w:shd w:val="clear" w:color="auto" w:fill="FFFFFF"/>
        <w:spacing w:after="0" w:line="240" w:lineRule="auto"/>
        <w:jc w:val="both"/>
        <w:rPr>
          <w:rFonts w:ascii="Abadi" w:hAnsi="Abadi"/>
        </w:rPr>
      </w:pPr>
      <w:r w:rsidRPr="008C4D5A">
        <w:rPr>
          <w:rFonts w:ascii="Abadi" w:hAnsi="Abadi"/>
        </w:rPr>
        <w:t xml:space="preserve">Le Système des Nations au Mali,  à travers </w:t>
      </w:r>
      <w:r w:rsidR="00E46A5D" w:rsidRPr="008C4D5A">
        <w:rPr>
          <w:rFonts w:ascii="Abadi" w:hAnsi="Abadi"/>
        </w:rPr>
        <w:t>L’UNESCO</w:t>
      </w:r>
      <w:r w:rsidRPr="008C4D5A">
        <w:rPr>
          <w:rFonts w:ascii="Abadi" w:hAnsi="Abadi"/>
        </w:rPr>
        <w:t>, l’UNFPA et ONU FEMMES,</w:t>
      </w:r>
      <w:r w:rsidR="00E46A5D" w:rsidRPr="008C4D5A">
        <w:rPr>
          <w:rFonts w:ascii="Abadi" w:hAnsi="Abadi"/>
        </w:rPr>
        <w:t xml:space="preserve"> appui le </w:t>
      </w:r>
      <w:r w:rsidR="00407AD5" w:rsidRPr="008C4D5A">
        <w:rPr>
          <w:rFonts w:ascii="Abadi" w:hAnsi="Abadi"/>
        </w:rPr>
        <w:t>Ministère de l’Entreprenariat National, de l’Emploi et de la Formation Professionnelle</w:t>
      </w:r>
      <w:r w:rsidR="00E46A5D" w:rsidRPr="008C4D5A">
        <w:rPr>
          <w:rFonts w:ascii="Abadi" w:hAnsi="Abadi"/>
        </w:rPr>
        <w:t xml:space="preserve"> dans la mise en œuvre du programme </w:t>
      </w:r>
      <w:r w:rsidR="006E3D47" w:rsidRPr="008C4D5A">
        <w:rPr>
          <w:rFonts w:ascii="Abadi" w:hAnsi="Abadi"/>
        </w:rPr>
        <w:t xml:space="preserve">pilote </w:t>
      </w:r>
      <w:r w:rsidR="00E46A5D" w:rsidRPr="008C4D5A">
        <w:rPr>
          <w:rFonts w:ascii="Abadi" w:hAnsi="Abadi"/>
        </w:rPr>
        <w:t xml:space="preserve">de </w:t>
      </w:r>
      <w:r w:rsidR="005B2CE3" w:rsidRPr="008C4D5A">
        <w:rPr>
          <w:rFonts w:ascii="Abadi" w:hAnsi="Abadi"/>
        </w:rPr>
        <w:t>m</w:t>
      </w:r>
      <w:r w:rsidR="00E46A5D" w:rsidRPr="008C4D5A">
        <w:rPr>
          <w:rFonts w:ascii="Abadi" w:hAnsi="Abadi"/>
        </w:rPr>
        <w:t>obilisation des compétences de la diaspora pour l'emploi</w:t>
      </w:r>
      <w:r w:rsidR="00407AD5" w:rsidRPr="008C4D5A">
        <w:rPr>
          <w:rFonts w:ascii="Abadi" w:hAnsi="Abadi"/>
        </w:rPr>
        <w:t xml:space="preserve"> au Mali. </w:t>
      </w:r>
      <w:r w:rsidR="005B2CE3" w:rsidRPr="008C4D5A">
        <w:rPr>
          <w:rFonts w:ascii="Abadi" w:hAnsi="Abadi"/>
        </w:rPr>
        <w:t>Dans le cadre de ce programme quatre projets pilotes ont été retenus. Ces derniers visent à démontrer l’importance de la contribution de la diaspora dans la résolution des maux dont souffre le Mali à travers la mise à disposition de leurs compétences pour l’autonomisation, l’employabilité et l’emploi des jeunes garçons et des jeunes femme/filles dans les secteurs prioritaires retenus. </w:t>
      </w:r>
    </w:p>
    <w:p w14:paraId="6D385354" w14:textId="77777777" w:rsidR="005B2CE3" w:rsidRPr="008C4D5A" w:rsidRDefault="005B2CE3" w:rsidP="00407AD5">
      <w:pPr>
        <w:shd w:val="clear" w:color="auto" w:fill="FFFFFF"/>
        <w:spacing w:after="0" w:line="240" w:lineRule="auto"/>
        <w:jc w:val="both"/>
        <w:rPr>
          <w:rFonts w:ascii="Abadi" w:hAnsi="Abadi"/>
        </w:rPr>
      </w:pPr>
    </w:p>
    <w:p w14:paraId="393DABDA" w14:textId="77777777" w:rsidR="00110E02" w:rsidRPr="00110E02" w:rsidRDefault="00407AD5" w:rsidP="00110E02">
      <w:pPr>
        <w:shd w:val="clear" w:color="auto" w:fill="FFFFFF"/>
        <w:spacing w:after="0" w:line="240" w:lineRule="auto"/>
        <w:jc w:val="both"/>
        <w:rPr>
          <w:rFonts w:ascii="Abadi" w:hAnsi="Abadi"/>
        </w:rPr>
      </w:pPr>
      <w:r w:rsidRPr="008C4D5A">
        <w:rPr>
          <w:rFonts w:ascii="Abadi" w:hAnsi="Abadi"/>
        </w:rPr>
        <w:t>Aussi, </w:t>
      </w:r>
      <w:r w:rsidR="005B2CE3" w:rsidRPr="008C4D5A">
        <w:rPr>
          <w:rFonts w:ascii="Abadi" w:hAnsi="Abadi"/>
        </w:rPr>
        <w:t>la première composante ou p</w:t>
      </w:r>
      <w:r w:rsidRPr="008C4D5A">
        <w:rPr>
          <w:rFonts w:ascii="Abadi" w:hAnsi="Abadi"/>
        </w:rPr>
        <w:t>rojet </w:t>
      </w:r>
      <w:r w:rsidR="005B2CE3" w:rsidRPr="008C4D5A">
        <w:rPr>
          <w:rFonts w:ascii="Abadi" w:hAnsi="Abadi"/>
        </w:rPr>
        <w:t xml:space="preserve">de ce programme </w:t>
      </w:r>
      <w:r w:rsidRPr="008C4D5A">
        <w:rPr>
          <w:rFonts w:ascii="Abadi" w:hAnsi="Abadi"/>
        </w:rPr>
        <w:t xml:space="preserve">est relatif au projet de </w:t>
      </w:r>
      <w:r w:rsidR="005B2CE3" w:rsidRPr="008C4D5A">
        <w:rPr>
          <w:rFonts w:ascii="Abadi" w:hAnsi="Abadi"/>
        </w:rPr>
        <w:t>renforcement des</w:t>
      </w:r>
      <w:r w:rsidRPr="008C4D5A">
        <w:rPr>
          <w:rFonts w:ascii="Abadi" w:hAnsi="Abadi"/>
        </w:rPr>
        <w:t xml:space="preserve"> capacités de 100 aides ménagères e</w:t>
      </w:r>
      <w:r w:rsidR="005B2CE3" w:rsidRPr="008C4D5A">
        <w:rPr>
          <w:rFonts w:ascii="Abadi" w:hAnsi="Abadi"/>
        </w:rPr>
        <w:t>t d’</w:t>
      </w:r>
      <w:r w:rsidRPr="008C4D5A">
        <w:rPr>
          <w:rFonts w:ascii="Abadi" w:hAnsi="Abadi"/>
        </w:rPr>
        <w:t xml:space="preserve">associations de défense et de promotion des </w:t>
      </w:r>
      <w:r w:rsidR="005B2CE3" w:rsidRPr="008C4D5A">
        <w:rPr>
          <w:rFonts w:ascii="Abadi" w:hAnsi="Abadi"/>
        </w:rPr>
        <w:t>a</w:t>
      </w:r>
      <w:r w:rsidRPr="008C4D5A">
        <w:rPr>
          <w:rFonts w:ascii="Abadi" w:hAnsi="Abadi"/>
        </w:rPr>
        <w:t xml:space="preserve">ides </w:t>
      </w:r>
      <w:r w:rsidR="005B2CE3" w:rsidRPr="008C4D5A">
        <w:rPr>
          <w:rFonts w:ascii="Abadi" w:hAnsi="Abadi"/>
        </w:rPr>
        <w:t>ménagères du District</w:t>
      </w:r>
      <w:r w:rsidRPr="008C4D5A">
        <w:rPr>
          <w:rFonts w:ascii="Abadi" w:hAnsi="Abadi"/>
        </w:rPr>
        <w:t xml:space="preserve"> </w:t>
      </w:r>
      <w:r w:rsidR="005B2CE3" w:rsidRPr="008C4D5A">
        <w:rPr>
          <w:rFonts w:ascii="Abadi" w:hAnsi="Abadi"/>
        </w:rPr>
        <w:t xml:space="preserve">de </w:t>
      </w:r>
      <w:r w:rsidRPr="008C4D5A">
        <w:rPr>
          <w:rFonts w:ascii="Abadi" w:hAnsi="Abadi"/>
        </w:rPr>
        <w:t xml:space="preserve">Bamako et de </w:t>
      </w:r>
      <w:r w:rsidR="005B2CE3" w:rsidRPr="008C4D5A">
        <w:rPr>
          <w:rFonts w:ascii="Abadi" w:hAnsi="Abadi"/>
        </w:rPr>
        <w:t>la région</w:t>
      </w:r>
      <w:r w:rsidRPr="008C4D5A">
        <w:rPr>
          <w:rFonts w:ascii="Abadi" w:hAnsi="Abadi"/>
        </w:rPr>
        <w:t xml:space="preserve"> de Kayes</w:t>
      </w:r>
      <w:r w:rsidR="005B2CE3" w:rsidRPr="008C4D5A">
        <w:rPr>
          <w:rFonts w:ascii="Abadi" w:hAnsi="Abadi"/>
        </w:rPr>
        <w:t xml:space="preserve"> au Mali. </w:t>
      </w:r>
      <w:r w:rsidR="00110E02" w:rsidRPr="00110E02">
        <w:rPr>
          <w:rFonts w:ascii="Abadi" w:hAnsi="Abadi"/>
        </w:rPr>
        <w:t xml:space="preserve">Ce projet sera financé conjointement par l’UNFPA et ONU FEMMES. </w:t>
      </w:r>
    </w:p>
    <w:p w14:paraId="46B584D5" w14:textId="77777777" w:rsidR="00110E02" w:rsidRPr="00110E02" w:rsidRDefault="00110E02" w:rsidP="00110E02">
      <w:pPr>
        <w:shd w:val="clear" w:color="auto" w:fill="FFFFFF"/>
        <w:spacing w:after="0" w:line="240" w:lineRule="auto"/>
        <w:jc w:val="both"/>
        <w:rPr>
          <w:rFonts w:ascii="Abadi" w:hAnsi="Abadi"/>
        </w:rPr>
      </w:pPr>
    </w:p>
    <w:p w14:paraId="4603A1F8" w14:textId="77777777" w:rsidR="00110E02" w:rsidRDefault="00110E02" w:rsidP="00110E02">
      <w:pPr>
        <w:shd w:val="clear" w:color="auto" w:fill="FFFFFF"/>
        <w:spacing w:after="0" w:line="240" w:lineRule="auto"/>
        <w:jc w:val="both"/>
        <w:rPr>
          <w:rFonts w:ascii="Abadi" w:hAnsi="Abadi"/>
        </w:rPr>
      </w:pPr>
      <w:r w:rsidRPr="00110E02">
        <w:rPr>
          <w:rFonts w:ascii="Abadi" w:hAnsi="Abadi"/>
        </w:rPr>
        <w:t xml:space="preserve">Par rapport à l’appui de UNFPA, il est prévu le recrutement d’un cabinet national pour renforcement des capacités de 100 aides ménagères et d’associations de défense et de promotion des aides ménagères du District de Bamako et de la région de Kayes. </w:t>
      </w:r>
    </w:p>
    <w:p w14:paraId="2FA6756F" w14:textId="77777777" w:rsidR="00110E02" w:rsidRDefault="00110E02" w:rsidP="00110E02">
      <w:pPr>
        <w:shd w:val="clear" w:color="auto" w:fill="FFFFFF"/>
        <w:spacing w:after="0" w:line="240" w:lineRule="auto"/>
        <w:jc w:val="both"/>
        <w:rPr>
          <w:rFonts w:ascii="Abadi" w:hAnsi="Abadi"/>
        </w:rPr>
      </w:pPr>
    </w:p>
    <w:p w14:paraId="17863692" w14:textId="14698881" w:rsidR="00110E02" w:rsidRDefault="00110E02" w:rsidP="00110E02">
      <w:pPr>
        <w:shd w:val="clear" w:color="auto" w:fill="FFFFFF"/>
        <w:spacing w:after="0" w:line="240" w:lineRule="auto"/>
        <w:jc w:val="both"/>
        <w:rPr>
          <w:rFonts w:ascii="Abadi" w:hAnsi="Abadi"/>
        </w:rPr>
      </w:pPr>
      <w:r w:rsidRPr="00110E02">
        <w:rPr>
          <w:rFonts w:ascii="Abadi" w:hAnsi="Abadi"/>
        </w:rPr>
        <w:t>Le présent document décrit les TDR pour le recrutement de ce cabinet national</w:t>
      </w:r>
      <w:r>
        <w:rPr>
          <w:rFonts w:ascii="Abadi" w:hAnsi="Abadi"/>
        </w:rPr>
        <w:t>.</w:t>
      </w:r>
    </w:p>
    <w:p w14:paraId="28597EAD" w14:textId="0C5D8366" w:rsidR="00110E02" w:rsidRDefault="00110E02" w:rsidP="00110E02">
      <w:pPr>
        <w:shd w:val="clear" w:color="auto" w:fill="FFFFFF"/>
        <w:spacing w:after="0" w:line="240" w:lineRule="auto"/>
        <w:jc w:val="both"/>
        <w:rPr>
          <w:rFonts w:ascii="Abadi" w:hAnsi="Abadi"/>
        </w:rPr>
      </w:pPr>
    </w:p>
    <w:p w14:paraId="74A3F88E" w14:textId="77777777" w:rsidR="00110E02" w:rsidRPr="008C4D5A" w:rsidRDefault="00110E02" w:rsidP="00110E02">
      <w:pPr>
        <w:shd w:val="clear" w:color="auto" w:fill="FFFFFF"/>
        <w:spacing w:after="0" w:line="240" w:lineRule="auto"/>
        <w:jc w:val="both"/>
        <w:rPr>
          <w:rFonts w:ascii="Abadi" w:hAnsi="Abadi"/>
        </w:rPr>
      </w:pPr>
    </w:p>
    <w:p w14:paraId="1DB59E00" w14:textId="22111B6C" w:rsidR="00875BFC" w:rsidRPr="00836F2E" w:rsidRDefault="00875BFC" w:rsidP="00836F2E">
      <w:pPr>
        <w:pStyle w:val="Paragraphedeliste"/>
        <w:numPr>
          <w:ilvl w:val="0"/>
          <w:numId w:val="16"/>
        </w:numPr>
        <w:jc w:val="both"/>
        <w:rPr>
          <w:rFonts w:ascii="Abadi" w:hAnsi="Abadi"/>
          <w:b/>
        </w:rPr>
      </w:pPr>
      <w:r w:rsidRPr="00836F2E">
        <w:rPr>
          <w:rFonts w:ascii="Abadi" w:hAnsi="Abadi"/>
          <w:b/>
        </w:rPr>
        <w:t xml:space="preserve">Objectifs </w:t>
      </w:r>
    </w:p>
    <w:p w14:paraId="14E4FE90" w14:textId="678B7A89" w:rsidR="00524BBF" w:rsidRPr="00D43439" w:rsidRDefault="00D43439" w:rsidP="00D43439">
      <w:pPr>
        <w:shd w:val="clear" w:color="auto" w:fill="FFFFFF"/>
        <w:spacing w:after="0" w:line="240" w:lineRule="auto"/>
        <w:jc w:val="both"/>
        <w:rPr>
          <w:rFonts w:ascii="Abadi" w:hAnsi="Abadi"/>
        </w:rPr>
      </w:pPr>
      <w:r w:rsidRPr="00D43439">
        <w:rPr>
          <w:rFonts w:ascii="Abadi" w:hAnsi="Abadi"/>
        </w:rPr>
        <w:t>Le cabinet national sera recruté principalement pour appuyer la réalisation des activités de la première composante du programme pilote à travers le renforcement de capacités de 100 aides ménagères et d’associations de défense et de promotion des aides ménagères du District de Bamako et de la région de Kayes au Mali. Il s’agira plus spécifiquement de</w:t>
      </w:r>
      <w:r>
        <w:rPr>
          <w:rFonts w:ascii="Abadi" w:hAnsi="Abadi"/>
        </w:rPr>
        <w:t> :</w:t>
      </w:r>
    </w:p>
    <w:p w14:paraId="0F58716F" w14:textId="77777777" w:rsidR="00A84083" w:rsidRPr="008C4D5A" w:rsidRDefault="00A84083" w:rsidP="00A84083">
      <w:pPr>
        <w:pStyle w:val="Paragraphedeliste"/>
        <w:spacing w:after="0"/>
        <w:jc w:val="both"/>
        <w:rPr>
          <w:rFonts w:ascii="Abadi" w:hAnsi="Abadi"/>
          <w:b/>
        </w:rPr>
      </w:pPr>
    </w:p>
    <w:p w14:paraId="3C45B53C" w14:textId="5411A77A" w:rsidR="0076471A" w:rsidRPr="008C4D5A" w:rsidRDefault="0076471A" w:rsidP="008C4D5A">
      <w:pPr>
        <w:pStyle w:val="Paragraphedeliste"/>
        <w:numPr>
          <w:ilvl w:val="0"/>
          <w:numId w:val="15"/>
        </w:numPr>
        <w:jc w:val="both"/>
        <w:rPr>
          <w:rFonts w:ascii="Abadi" w:eastAsia="Times New Roman" w:hAnsi="Abadi" w:cs="Calibri"/>
          <w:color w:val="000000"/>
          <w:lang w:eastAsia="fr-FR"/>
        </w:rPr>
      </w:pPr>
      <w:r w:rsidRPr="008C4D5A">
        <w:rPr>
          <w:rFonts w:ascii="Abadi" w:eastAsia="Times New Roman" w:hAnsi="Abadi" w:cs="Calibri"/>
          <w:color w:val="000000"/>
          <w:lang w:eastAsia="fr-FR"/>
        </w:rPr>
        <w:t>Former 100 aides ménagères Kayes (50) et Bamako (50) aux techniques du métier selon les normes qualités requise pour une meilleurs qualification et employabilité sur le marché du travail.</w:t>
      </w:r>
    </w:p>
    <w:p w14:paraId="1187E69A" w14:textId="2A45366D" w:rsidR="00BC4D5D" w:rsidRPr="008C4D5A" w:rsidRDefault="00BC4D5D" w:rsidP="008C4D5A">
      <w:pPr>
        <w:pStyle w:val="Paragraphedeliste"/>
        <w:numPr>
          <w:ilvl w:val="0"/>
          <w:numId w:val="15"/>
        </w:numPr>
        <w:jc w:val="both"/>
        <w:rPr>
          <w:rFonts w:ascii="Abadi" w:eastAsia="Times New Roman" w:hAnsi="Abadi" w:cs="Calibri"/>
          <w:color w:val="000000"/>
          <w:lang w:eastAsia="fr-FR"/>
        </w:rPr>
      </w:pPr>
      <w:r w:rsidRPr="008C4D5A">
        <w:rPr>
          <w:rFonts w:ascii="Abadi" w:eastAsia="Times New Roman" w:hAnsi="Abadi" w:cs="Calibri"/>
          <w:color w:val="000000"/>
          <w:lang w:eastAsia="fr-FR"/>
        </w:rPr>
        <w:t>Sensibiliser 100 aides ménagères, dont 50 à Bamako et 50 à Kayes sur leurs droits et éducation à la santé sexuelle et reproductive.</w:t>
      </w:r>
    </w:p>
    <w:p w14:paraId="70C40532" w14:textId="1482D404" w:rsidR="002E26B5" w:rsidRDefault="000720A5" w:rsidP="008C4D5A">
      <w:pPr>
        <w:pStyle w:val="Paragraphedeliste"/>
        <w:numPr>
          <w:ilvl w:val="0"/>
          <w:numId w:val="15"/>
        </w:numPr>
        <w:jc w:val="both"/>
        <w:rPr>
          <w:rFonts w:ascii="Abadi" w:eastAsia="Times New Roman" w:hAnsi="Abadi" w:cs="Calibri"/>
          <w:color w:val="000000"/>
          <w:lang w:eastAsia="fr-FR"/>
        </w:rPr>
      </w:pPr>
      <w:r w:rsidRPr="008C4D5A">
        <w:rPr>
          <w:rFonts w:ascii="Abadi" w:eastAsia="Times New Roman" w:hAnsi="Abadi" w:cs="Calibri"/>
          <w:color w:val="000000"/>
          <w:lang w:eastAsia="fr-FR"/>
        </w:rPr>
        <w:t>Assurer l’é</w:t>
      </w:r>
      <w:r w:rsidR="002E26B5" w:rsidRPr="008C4D5A">
        <w:rPr>
          <w:rFonts w:ascii="Abadi" w:eastAsia="Times New Roman" w:hAnsi="Abadi" w:cs="Calibri"/>
          <w:color w:val="000000"/>
          <w:lang w:eastAsia="fr-FR"/>
        </w:rPr>
        <w:t>ducation à la citoyenneté, à la paix et au vivre-ensemble</w:t>
      </w:r>
      <w:r w:rsidRPr="008C4D5A">
        <w:rPr>
          <w:rFonts w:ascii="Abadi" w:eastAsia="Times New Roman" w:hAnsi="Abadi" w:cs="Calibri"/>
          <w:color w:val="000000"/>
          <w:lang w:eastAsia="fr-FR"/>
        </w:rPr>
        <w:t xml:space="preserve"> de 100 aides ménagères, dont 50 à Bamako et 50 à Kaye</w:t>
      </w:r>
      <w:r w:rsidR="00705EB9" w:rsidRPr="008C4D5A">
        <w:rPr>
          <w:rFonts w:ascii="Abadi" w:eastAsia="Times New Roman" w:hAnsi="Abadi" w:cs="Calibri"/>
          <w:color w:val="000000"/>
          <w:lang w:eastAsia="fr-FR"/>
        </w:rPr>
        <w:t>s.</w:t>
      </w:r>
    </w:p>
    <w:p w14:paraId="7A0C6109" w14:textId="789395BE" w:rsidR="00170A72" w:rsidRPr="008C4D5A" w:rsidRDefault="00170A72" w:rsidP="008C4D5A">
      <w:pPr>
        <w:pStyle w:val="Paragraphedeliste"/>
        <w:numPr>
          <w:ilvl w:val="0"/>
          <w:numId w:val="15"/>
        </w:numPr>
        <w:jc w:val="both"/>
        <w:rPr>
          <w:rFonts w:ascii="Abadi" w:eastAsia="Times New Roman" w:hAnsi="Abadi" w:cs="Calibri"/>
          <w:color w:val="000000"/>
          <w:lang w:eastAsia="fr-FR"/>
        </w:rPr>
      </w:pPr>
      <w:r>
        <w:rPr>
          <w:rFonts w:ascii="Abadi" w:eastAsia="Times New Roman" w:hAnsi="Abadi" w:cs="Calibri"/>
          <w:color w:val="000000"/>
          <w:lang w:eastAsia="fr-FR"/>
        </w:rPr>
        <w:t xml:space="preserve">Former </w:t>
      </w:r>
      <w:r w:rsidR="00BA7A6E">
        <w:rPr>
          <w:rFonts w:ascii="Abadi" w:eastAsia="Times New Roman" w:hAnsi="Abadi" w:cs="Calibri"/>
          <w:color w:val="000000"/>
          <w:lang w:eastAsia="fr-FR"/>
        </w:rPr>
        <w:t xml:space="preserve">20 </w:t>
      </w:r>
      <w:r w:rsidRPr="00257AFB">
        <w:rPr>
          <w:rFonts w:ascii="Abadi" w:eastAsia="Times New Roman" w:hAnsi="Abadi" w:cs="Calibri"/>
          <w:color w:val="000000"/>
          <w:lang w:eastAsia="fr-FR"/>
        </w:rPr>
        <w:t>de</w:t>
      </w:r>
      <w:r w:rsidR="00BA7A6E">
        <w:rPr>
          <w:rFonts w:ascii="Abadi" w:eastAsia="Times New Roman" w:hAnsi="Abadi" w:cs="Calibri"/>
          <w:color w:val="000000"/>
          <w:lang w:eastAsia="fr-FR"/>
        </w:rPr>
        <w:t xml:space="preserve">s dirigeants et des membres de 4 </w:t>
      </w:r>
      <w:r w:rsidR="00BA7A6E" w:rsidRPr="00257AFB">
        <w:rPr>
          <w:rFonts w:ascii="Abadi" w:eastAsia="Times New Roman" w:hAnsi="Abadi" w:cs="Calibri"/>
          <w:color w:val="000000"/>
          <w:lang w:eastAsia="fr-FR"/>
        </w:rPr>
        <w:t>associations de défense et de promotion</w:t>
      </w:r>
      <w:r w:rsidR="00BA7A6E">
        <w:rPr>
          <w:rFonts w:ascii="Abadi" w:eastAsia="Times New Roman" w:hAnsi="Abadi" w:cs="Calibri"/>
          <w:color w:val="000000"/>
          <w:lang w:eastAsia="fr-FR"/>
        </w:rPr>
        <w:t xml:space="preserve"> d</w:t>
      </w:r>
      <w:r w:rsidR="00BA7A6E" w:rsidRPr="00257AFB">
        <w:rPr>
          <w:rFonts w:ascii="Abadi" w:eastAsia="Times New Roman" w:hAnsi="Abadi" w:cs="Calibri"/>
          <w:color w:val="000000"/>
          <w:lang w:eastAsia="fr-FR"/>
        </w:rPr>
        <w:t>es Aides ménagères</w:t>
      </w:r>
      <w:r w:rsidRPr="00257AFB">
        <w:rPr>
          <w:rFonts w:ascii="Abadi" w:eastAsia="Times New Roman" w:hAnsi="Abadi" w:cs="Calibri"/>
          <w:color w:val="000000"/>
          <w:lang w:eastAsia="fr-FR"/>
        </w:rPr>
        <w:t xml:space="preserve"> dans les domaines suivants :  gestion des ressources humaines, connaissance du droit du travail (les dispositions législatives et judiciaires).</w:t>
      </w:r>
    </w:p>
    <w:p w14:paraId="3BD38EBD" w14:textId="5B39AFB4" w:rsidR="00705EB9" w:rsidRPr="008C4D5A" w:rsidRDefault="00705EB9" w:rsidP="008C4D5A">
      <w:pPr>
        <w:pStyle w:val="Paragraphedeliste"/>
        <w:numPr>
          <w:ilvl w:val="0"/>
          <w:numId w:val="15"/>
        </w:numPr>
        <w:jc w:val="both"/>
        <w:rPr>
          <w:rFonts w:ascii="Abadi" w:eastAsia="Times New Roman" w:hAnsi="Abadi" w:cs="Calibri"/>
          <w:color w:val="000000"/>
          <w:lang w:eastAsia="fr-FR"/>
        </w:rPr>
      </w:pPr>
      <w:r w:rsidRPr="008C4D5A">
        <w:rPr>
          <w:rFonts w:ascii="Abadi" w:eastAsia="Times New Roman" w:hAnsi="Abadi" w:cs="Calibri"/>
          <w:color w:val="000000"/>
          <w:lang w:eastAsia="fr-FR"/>
        </w:rPr>
        <w:t xml:space="preserve">Former 20 dirigeants d’organisations de la société civile sur l’exploitation d’outils et de dispositifs, ainsi que sur l'arsenal judiciaire existant pour la défense des droits des </w:t>
      </w:r>
      <w:r w:rsidRPr="008C4D5A">
        <w:rPr>
          <w:rFonts w:ascii="Abadi" w:eastAsia="Times New Roman" w:hAnsi="Abadi" w:cs="Calibri"/>
          <w:color w:val="000000"/>
          <w:lang w:eastAsia="fr-FR"/>
        </w:rPr>
        <w:lastRenderedPageBreak/>
        <w:t>jeunes aide-ménagères, couche socio-professionnelle très marginalisée, dont 10 de Bamako et 10 de Kayes.</w:t>
      </w:r>
    </w:p>
    <w:p w14:paraId="4F16821A" w14:textId="2377977C" w:rsidR="00705EB9" w:rsidRPr="008C4D5A" w:rsidRDefault="00705EB9" w:rsidP="008C4D5A">
      <w:pPr>
        <w:pStyle w:val="Paragraphedeliste"/>
        <w:numPr>
          <w:ilvl w:val="0"/>
          <w:numId w:val="15"/>
        </w:numPr>
        <w:jc w:val="both"/>
        <w:rPr>
          <w:rFonts w:ascii="Abadi" w:eastAsia="Times New Roman" w:hAnsi="Abadi" w:cs="Calibri"/>
          <w:color w:val="000000"/>
          <w:lang w:eastAsia="fr-FR"/>
        </w:rPr>
      </w:pPr>
      <w:r w:rsidRPr="008C4D5A">
        <w:rPr>
          <w:rFonts w:ascii="Abadi" w:eastAsia="Times New Roman" w:hAnsi="Abadi" w:cs="Calibri"/>
          <w:color w:val="000000"/>
          <w:lang w:eastAsia="fr-FR"/>
        </w:rPr>
        <w:t xml:space="preserve">Sensibiliser et équiper 80 membres des </w:t>
      </w:r>
      <w:r w:rsidR="006B4C80" w:rsidRPr="008C4D5A">
        <w:rPr>
          <w:rFonts w:ascii="Abadi" w:eastAsia="Times New Roman" w:hAnsi="Abadi" w:cs="Calibri"/>
          <w:color w:val="000000"/>
          <w:lang w:eastAsia="fr-FR"/>
        </w:rPr>
        <w:t>organisations de la société civile avec les outils adéquats pour assurer l'éducation sexuelle et de la santé reproductive, dont 40 à Bamako et 40 à Kayes.</w:t>
      </w:r>
    </w:p>
    <w:p w14:paraId="245AB406" w14:textId="3B5DC424" w:rsidR="0076471A" w:rsidRPr="00601535" w:rsidRDefault="0076471A" w:rsidP="00601535">
      <w:pPr>
        <w:pStyle w:val="Paragraphedeliste"/>
        <w:numPr>
          <w:ilvl w:val="0"/>
          <w:numId w:val="15"/>
        </w:numPr>
        <w:shd w:val="clear" w:color="auto" w:fill="FFFFFF" w:themeFill="background1"/>
        <w:jc w:val="both"/>
        <w:rPr>
          <w:rFonts w:ascii="Abadi" w:eastAsia="Times New Roman" w:hAnsi="Abadi" w:cs="Calibri"/>
          <w:color w:val="000000"/>
          <w:lang w:eastAsia="fr-FR"/>
        </w:rPr>
      </w:pPr>
      <w:r w:rsidRPr="00601535">
        <w:rPr>
          <w:rFonts w:ascii="Abadi" w:eastAsia="Times New Roman" w:hAnsi="Abadi" w:cs="Calibri"/>
          <w:color w:val="000000"/>
          <w:lang w:eastAsia="fr-FR"/>
        </w:rPr>
        <w:t xml:space="preserve">Concevoir, préparer la mission technique et logistique de 10 experts </w:t>
      </w:r>
      <w:r w:rsidR="00D43439" w:rsidRPr="00601535">
        <w:rPr>
          <w:rFonts w:ascii="Abadi" w:eastAsia="Times New Roman" w:hAnsi="Abadi" w:cs="Calibri"/>
          <w:color w:val="000000"/>
          <w:lang w:eastAsia="fr-FR"/>
        </w:rPr>
        <w:t xml:space="preserve">de la diaspora </w:t>
      </w:r>
      <w:r w:rsidRPr="00601535">
        <w:rPr>
          <w:rFonts w:ascii="Abadi" w:eastAsia="Times New Roman" w:hAnsi="Abadi" w:cs="Calibri"/>
          <w:color w:val="000000"/>
          <w:lang w:eastAsia="fr-FR"/>
        </w:rPr>
        <w:t xml:space="preserve">identifiés </w:t>
      </w:r>
      <w:r w:rsidR="00D43439" w:rsidRPr="00601535">
        <w:rPr>
          <w:rFonts w:ascii="Abadi" w:eastAsia="Times New Roman" w:hAnsi="Abadi" w:cs="Calibri"/>
          <w:color w:val="000000"/>
          <w:lang w:eastAsia="fr-FR"/>
        </w:rPr>
        <w:t>pour l</w:t>
      </w:r>
      <w:r w:rsidR="00DC5693" w:rsidRPr="00601535">
        <w:rPr>
          <w:rFonts w:ascii="Abadi" w:eastAsia="Times New Roman" w:hAnsi="Abadi" w:cs="Calibri"/>
          <w:color w:val="000000"/>
          <w:lang w:eastAsia="fr-FR"/>
        </w:rPr>
        <w:t xml:space="preserve">e renforcement des capacités des </w:t>
      </w:r>
      <w:r w:rsidR="00D43439" w:rsidRPr="00601535">
        <w:rPr>
          <w:rFonts w:ascii="Abadi" w:eastAsia="Times New Roman" w:hAnsi="Abadi" w:cs="Calibri"/>
          <w:color w:val="000000"/>
          <w:lang w:eastAsia="fr-FR"/>
        </w:rPr>
        <w:t>aide</w:t>
      </w:r>
      <w:r w:rsidR="00DC5693" w:rsidRPr="00601535">
        <w:rPr>
          <w:rFonts w:ascii="Abadi" w:eastAsia="Times New Roman" w:hAnsi="Abadi" w:cs="Calibri"/>
          <w:color w:val="000000"/>
          <w:lang w:eastAsia="fr-FR"/>
        </w:rPr>
        <w:t>s</w:t>
      </w:r>
      <w:r w:rsidR="00D43439" w:rsidRPr="00601535">
        <w:rPr>
          <w:rFonts w:ascii="Abadi" w:eastAsia="Times New Roman" w:hAnsi="Abadi" w:cs="Calibri"/>
          <w:color w:val="000000"/>
          <w:lang w:eastAsia="fr-FR"/>
        </w:rPr>
        <w:t xml:space="preserve"> ménagère</w:t>
      </w:r>
      <w:r w:rsidR="00DC5693" w:rsidRPr="00601535">
        <w:rPr>
          <w:rFonts w:ascii="Abadi" w:eastAsia="Times New Roman" w:hAnsi="Abadi" w:cs="Calibri"/>
          <w:color w:val="000000"/>
          <w:lang w:eastAsia="fr-FR"/>
        </w:rPr>
        <w:t>s et de leurs associations de défense</w:t>
      </w:r>
      <w:r w:rsidR="00D43439" w:rsidRPr="00601535">
        <w:rPr>
          <w:rFonts w:ascii="Abadi" w:eastAsia="Times New Roman" w:hAnsi="Abadi" w:cs="Calibri"/>
          <w:color w:val="000000"/>
          <w:lang w:eastAsia="fr-FR"/>
        </w:rPr>
        <w:t xml:space="preserve"> au </w:t>
      </w:r>
      <w:r w:rsidRPr="00601535">
        <w:rPr>
          <w:rFonts w:ascii="Abadi" w:eastAsia="Times New Roman" w:hAnsi="Abadi" w:cs="Calibri"/>
          <w:color w:val="000000"/>
          <w:lang w:eastAsia="fr-FR"/>
        </w:rPr>
        <w:t>Mali (Bamako et Kayes). </w:t>
      </w:r>
    </w:p>
    <w:p w14:paraId="3DFB253F" w14:textId="6D88E4BF" w:rsidR="0076471A" w:rsidRPr="00601535" w:rsidRDefault="0076471A" w:rsidP="00601535">
      <w:pPr>
        <w:pStyle w:val="Paragraphedeliste"/>
        <w:numPr>
          <w:ilvl w:val="0"/>
          <w:numId w:val="15"/>
        </w:numPr>
        <w:shd w:val="clear" w:color="auto" w:fill="FFFFFF" w:themeFill="background1"/>
        <w:jc w:val="both"/>
        <w:rPr>
          <w:rFonts w:ascii="Abadi" w:eastAsia="Times New Roman" w:hAnsi="Abadi" w:cs="Calibri"/>
          <w:color w:val="000000"/>
          <w:lang w:eastAsia="fr-FR"/>
        </w:rPr>
      </w:pPr>
      <w:r w:rsidRPr="00601535">
        <w:rPr>
          <w:rFonts w:ascii="Abadi" w:eastAsia="Times New Roman" w:hAnsi="Abadi" w:cs="Calibri"/>
          <w:color w:val="000000"/>
          <w:lang w:eastAsia="fr-FR"/>
        </w:rPr>
        <w:t>Organiser l’accueil</w:t>
      </w:r>
      <w:r w:rsidR="00DC5693" w:rsidRPr="00601535">
        <w:rPr>
          <w:rFonts w:ascii="Abadi" w:eastAsia="Times New Roman" w:hAnsi="Abadi" w:cs="Calibri"/>
          <w:color w:val="000000"/>
          <w:lang w:eastAsia="fr-FR"/>
        </w:rPr>
        <w:t xml:space="preserve"> au Mali des</w:t>
      </w:r>
      <w:r w:rsidRPr="00601535">
        <w:rPr>
          <w:rFonts w:ascii="Abadi" w:eastAsia="Times New Roman" w:hAnsi="Abadi" w:cs="Calibri"/>
          <w:color w:val="000000"/>
          <w:lang w:eastAsia="fr-FR"/>
        </w:rPr>
        <w:t xml:space="preserve"> 10 experts </w:t>
      </w:r>
      <w:r w:rsidR="00DC5693" w:rsidRPr="00601535">
        <w:rPr>
          <w:rFonts w:ascii="Abadi" w:eastAsia="Times New Roman" w:hAnsi="Abadi" w:cs="Calibri"/>
          <w:color w:val="000000"/>
          <w:lang w:eastAsia="fr-FR"/>
        </w:rPr>
        <w:t xml:space="preserve">de la diaspora </w:t>
      </w:r>
      <w:r w:rsidRPr="00601535">
        <w:rPr>
          <w:rFonts w:ascii="Abadi" w:eastAsia="Times New Roman" w:hAnsi="Abadi" w:cs="Calibri"/>
          <w:color w:val="000000"/>
          <w:lang w:eastAsia="fr-FR"/>
        </w:rPr>
        <w:t>sur les sites de Bamako et de Kayes pour un séjour de 10 jours</w:t>
      </w:r>
      <w:r w:rsidR="008C4D5A" w:rsidRPr="00601535">
        <w:rPr>
          <w:rFonts w:ascii="Abadi" w:eastAsia="Times New Roman" w:hAnsi="Abadi" w:cs="Calibri"/>
          <w:color w:val="000000"/>
          <w:lang w:eastAsia="fr-FR"/>
        </w:rPr>
        <w:t xml:space="preserve"> et concevoir u</w:t>
      </w:r>
      <w:r w:rsidRPr="00601535">
        <w:rPr>
          <w:rFonts w:ascii="Abadi" w:eastAsia="Times New Roman" w:hAnsi="Abadi" w:cs="Calibri"/>
          <w:color w:val="000000"/>
          <w:lang w:eastAsia="fr-FR"/>
        </w:rPr>
        <w:t>n programme culturel</w:t>
      </w:r>
      <w:r w:rsidR="008C4D5A" w:rsidRPr="00601535">
        <w:rPr>
          <w:rFonts w:ascii="Abadi" w:eastAsia="Times New Roman" w:hAnsi="Abadi" w:cs="Calibri"/>
          <w:color w:val="000000"/>
          <w:lang w:eastAsia="fr-FR"/>
        </w:rPr>
        <w:t>.</w:t>
      </w:r>
    </w:p>
    <w:p w14:paraId="5FFC8BDD" w14:textId="6104770C" w:rsidR="008C4D5A" w:rsidRPr="00601535" w:rsidRDefault="008C4D5A" w:rsidP="00601535">
      <w:pPr>
        <w:pStyle w:val="Paragraphedeliste"/>
        <w:numPr>
          <w:ilvl w:val="0"/>
          <w:numId w:val="15"/>
        </w:numPr>
        <w:shd w:val="clear" w:color="auto" w:fill="FFFFFF" w:themeFill="background1"/>
        <w:jc w:val="both"/>
        <w:rPr>
          <w:rFonts w:ascii="Abadi" w:eastAsia="Times New Roman" w:hAnsi="Abadi" w:cs="Calibri"/>
          <w:color w:val="000000"/>
          <w:lang w:eastAsia="fr-FR"/>
        </w:rPr>
      </w:pPr>
      <w:r w:rsidRPr="00601535">
        <w:rPr>
          <w:rFonts w:ascii="Abadi" w:eastAsia="Times New Roman" w:hAnsi="Abadi" w:cs="Calibri"/>
          <w:color w:val="000000"/>
          <w:lang w:eastAsia="fr-FR"/>
        </w:rPr>
        <w:t xml:space="preserve">Organiser le Retour d'Expérience (RETEX) </w:t>
      </w:r>
      <w:r w:rsidR="00DC5693" w:rsidRPr="00601535">
        <w:rPr>
          <w:rFonts w:ascii="Abadi" w:eastAsia="Times New Roman" w:hAnsi="Abadi" w:cs="Calibri"/>
          <w:color w:val="000000"/>
          <w:lang w:eastAsia="fr-FR"/>
        </w:rPr>
        <w:t xml:space="preserve"> </w:t>
      </w:r>
      <w:r w:rsidRPr="00601535">
        <w:rPr>
          <w:rFonts w:ascii="Abadi" w:eastAsia="Times New Roman" w:hAnsi="Abadi" w:cs="Calibri"/>
          <w:color w:val="000000"/>
          <w:lang w:eastAsia="fr-FR"/>
        </w:rPr>
        <w:t>pour appuyer le processus de capitalisation et de mutualisation et d’évaluation de la phase pilote.</w:t>
      </w:r>
    </w:p>
    <w:p w14:paraId="052C9566" w14:textId="77777777" w:rsidR="00524BBF" w:rsidRPr="00601535" w:rsidRDefault="00524BBF" w:rsidP="00524BBF">
      <w:pPr>
        <w:pStyle w:val="Paragraphedeliste"/>
        <w:spacing w:after="0"/>
        <w:jc w:val="both"/>
        <w:rPr>
          <w:rFonts w:ascii="Abadi" w:eastAsia="Times New Roman" w:hAnsi="Abadi" w:cs="Calibri"/>
          <w:color w:val="000000"/>
          <w:lang w:eastAsia="fr-FR"/>
        </w:rPr>
      </w:pPr>
    </w:p>
    <w:p w14:paraId="1A6C1165" w14:textId="3C099D9F" w:rsidR="00524BBF" w:rsidRPr="008C4D5A" w:rsidRDefault="00524BBF" w:rsidP="00836F2E">
      <w:pPr>
        <w:pStyle w:val="Paragraphedeliste"/>
        <w:numPr>
          <w:ilvl w:val="0"/>
          <w:numId w:val="16"/>
        </w:numPr>
        <w:jc w:val="both"/>
        <w:rPr>
          <w:rFonts w:ascii="Abadi" w:hAnsi="Abadi"/>
          <w:b/>
        </w:rPr>
      </w:pPr>
      <w:r w:rsidRPr="008C4D5A">
        <w:rPr>
          <w:rFonts w:ascii="Abadi" w:hAnsi="Abadi"/>
          <w:b/>
        </w:rPr>
        <w:t>Résultats attendus</w:t>
      </w:r>
    </w:p>
    <w:p w14:paraId="57F0B4CD" w14:textId="77777777" w:rsidR="001066C6" w:rsidRPr="008C4D5A" w:rsidRDefault="001066C6" w:rsidP="001066C6">
      <w:pPr>
        <w:pStyle w:val="Paragraphedeliste"/>
        <w:spacing w:after="0"/>
        <w:jc w:val="both"/>
        <w:rPr>
          <w:rFonts w:ascii="Abadi" w:hAnsi="Abadi"/>
          <w:b/>
        </w:rPr>
      </w:pPr>
    </w:p>
    <w:p w14:paraId="39AE6DE4" w14:textId="58757F95" w:rsidR="00A84083" w:rsidRPr="008C4D5A" w:rsidRDefault="00A84083" w:rsidP="00A84083">
      <w:pPr>
        <w:pStyle w:val="Paragraphedeliste"/>
        <w:numPr>
          <w:ilvl w:val="0"/>
          <w:numId w:val="8"/>
        </w:numPr>
        <w:jc w:val="both"/>
        <w:rPr>
          <w:rFonts w:ascii="Abadi" w:eastAsia="Times New Roman" w:hAnsi="Abadi" w:cs="Calibri"/>
          <w:color w:val="000000"/>
          <w:lang w:eastAsia="fr-FR"/>
        </w:rPr>
      </w:pPr>
      <w:r w:rsidRPr="008C4D5A">
        <w:rPr>
          <w:rFonts w:ascii="Abadi" w:eastAsia="Times New Roman" w:hAnsi="Abadi" w:cs="Calibri"/>
          <w:color w:val="000000"/>
          <w:lang w:eastAsia="fr-FR"/>
        </w:rPr>
        <w:t>100 aides ménagères, dont 50 à Bamako et 50 à Kayes ont été sensibilisées sur leurs droits et éducation à la santé sexuelle et reproductive.</w:t>
      </w:r>
    </w:p>
    <w:p w14:paraId="73BA8CBB" w14:textId="5142D17C" w:rsidR="00A84083" w:rsidRDefault="00A84083" w:rsidP="00A84083">
      <w:pPr>
        <w:pStyle w:val="Paragraphedeliste"/>
        <w:numPr>
          <w:ilvl w:val="0"/>
          <w:numId w:val="8"/>
        </w:numPr>
        <w:jc w:val="both"/>
        <w:rPr>
          <w:rFonts w:ascii="Abadi" w:eastAsia="Times New Roman" w:hAnsi="Abadi" w:cs="Calibri"/>
          <w:color w:val="000000"/>
          <w:lang w:eastAsia="fr-FR"/>
        </w:rPr>
      </w:pPr>
      <w:r w:rsidRPr="008C4D5A">
        <w:rPr>
          <w:rFonts w:ascii="Abadi" w:eastAsia="Times New Roman" w:hAnsi="Abadi" w:cs="Calibri"/>
          <w:color w:val="000000"/>
          <w:lang w:eastAsia="fr-FR"/>
        </w:rPr>
        <w:t>100 aides ménagères, dont 50 à Bamako et 50 à Kayes ont participé à l’atelier de formation sur l’éducation à la citoyenneté, à la paix et au vivre-ensemble.</w:t>
      </w:r>
    </w:p>
    <w:p w14:paraId="0B6B51C6" w14:textId="56D2598F" w:rsidR="00257AFB" w:rsidRDefault="00257AFB" w:rsidP="00257AFB">
      <w:pPr>
        <w:pStyle w:val="Paragraphedeliste"/>
        <w:numPr>
          <w:ilvl w:val="0"/>
          <w:numId w:val="8"/>
        </w:numPr>
        <w:rPr>
          <w:rFonts w:ascii="Abadi" w:eastAsia="Times New Roman" w:hAnsi="Abadi" w:cs="Calibri"/>
          <w:color w:val="000000"/>
          <w:lang w:eastAsia="fr-FR"/>
        </w:rPr>
      </w:pPr>
      <w:r w:rsidRPr="00257AFB">
        <w:rPr>
          <w:rFonts w:ascii="Abadi" w:eastAsia="Times New Roman" w:hAnsi="Abadi" w:cs="Calibri"/>
          <w:color w:val="000000"/>
          <w:lang w:eastAsia="fr-FR"/>
        </w:rPr>
        <w:t>20 responsables de 04 associations de défense et de promotion</w:t>
      </w:r>
      <w:r>
        <w:rPr>
          <w:rFonts w:ascii="Abadi" w:eastAsia="Times New Roman" w:hAnsi="Abadi" w:cs="Calibri"/>
          <w:color w:val="000000"/>
          <w:lang w:eastAsia="fr-FR"/>
        </w:rPr>
        <w:t xml:space="preserve"> d</w:t>
      </w:r>
      <w:r w:rsidRPr="00257AFB">
        <w:rPr>
          <w:rFonts w:ascii="Abadi" w:eastAsia="Times New Roman" w:hAnsi="Abadi" w:cs="Calibri"/>
          <w:color w:val="000000"/>
          <w:lang w:eastAsia="fr-FR"/>
        </w:rPr>
        <w:t>es Aides ménagères sont renforcées sur le plan institutionnel et organisationnel (Bamako (02) et Kayes (02))</w:t>
      </w:r>
      <w:r>
        <w:rPr>
          <w:rFonts w:ascii="Abadi" w:eastAsia="Times New Roman" w:hAnsi="Abadi" w:cs="Calibri"/>
          <w:color w:val="000000"/>
          <w:lang w:eastAsia="fr-FR"/>
        </w:rPr>
        <w:t xml:space="preserve"> sur </w:t>
      </w:r>
      <w:r w:rsidR="00046448">
        <w:rPr>
          <w:rFonts w:ascii="Abadi" w:eastAsia="Times New Roman" w:hAnsi="Abadi" w:cs="Calibri"/>
          <w:color w:val="000000"/>
          <w:lang w:eastAsia="fr-FR"/>
        </w:rPr>
        <w:t xml:space="preserve">les modules suivants </w:t>
      </w:r>
      <w:r>
        <w:rPr>
          <w:rFonts w:ascii="Abadi" w:eastAsia="Times New Roman" w:hAnsi="Abadi" w:cs="Calibri"/>
          <w:color w:val="000000"/>
          <w:lang w:eastAsia="fr-FR"/>
        </w:rPr>
        <w:t>:</w:t>
      </w:r>
      <w:r w:rsidRPr="00257AFB">
        <w:rPr>
          <w:rFonts w:ascii="Abadi" w:eastAsia="Times New Roman" w:hAnsi="Abadi" w:cs="Calibri"/>
          <w:color w:val="000000"/>
          <w:lang w:eastAsia="fr-FR"/>
        </w:rPr>
        <w:t xml:space="preserve"> gestion des ressources humaines, connaissance du droit du travail</w:t>
      </w:r>
      <w:r>
        <w:rPr>
          <w:rFonts w:ascii="Abadi" w:eastAsia="Times New Roman" w:hAnsi="Abadi" w:cs="Calibri"/>
          <w:color w:val="000000"/>
          <w:lang w:eastAsia="fr-FR"/>
        </w:rPr>
        <w:t>, santé et sécurité au travail…</w:t>
      </w:r>
    </w:p>
    <w:p w14:paraId="56B5D805" w14:textId="6C7D6F27" w:rsidR="00A84083" w:rsidRPr="008C4D5A" w:rsidRDefault="00A84083" w:rsidP="00A84083">
      <w:pPr>
        <w:pStyle w:val="Paragraphedeliste"/>
        <w:numPr>
          <w:ilvl w:val="0"/>
          <w:numId w:val="8"/>
        </w:numPr>
        <w:jc w:val="both"/>
        <w:rPr>
          <w:rFonts w:ascii="Abadi" w:eastAsia="Times New Roman" w:hAnsi="Abadi" w:cs="Calibri"/>
          <w:color w:val="000000"/>
          <w:lang w:eastAsia="fr-FR"/>
        </w:rPr>
      </w:pPr>
      <w:r w:rsidRPr="008C4D5A">
        <w:rPr>
          <w:rFonts w:ascii="Abadi" w:eastAsia="Times New Roman" w:hAnsi="Abadi" w:cs="Calibri"/>
          <w:color w:val="000000"/>
          <w:lang w:eastAsia="fr-FR"/>
        </w:rPr>
        <w:t>20 dirigeants d’organisations de la société civile, dont 10 de Bamako et 10 de Kayes, ont été formés sur l’exploitation d’outils et de dispositifs, ainsi que sur l'arsenal judiciaire existant pour la défense des droits des jeunes aide-ménagères, couche socio-professionnelle très marginalisé</w:t>
      </w:r>
      <w:r w:rsidR="001066C6" w:rsidRPr="008C4D5A">
        <w:rPr>
          <w:rFonts w:ascii="Abadi" w:eastAsia="Times New Roman" w:hAnsi="Abadi" w:cs="Calibri"/>
          <w:color w:val="000000"/>
          <w:lang w:eastAsia="fr-FR"/>
        </w:rPr>
        <w:t>e.</w:t>
      </w:r>
      <w:r w:rsidRPr="008C4D5A">
        <w:rPr>
          <w:rFonts w:ascii="Abadi" w:eastAsia="Times New Roman" w:hAnsi="Abadi" w:cs="Calibri"/>
          <w:color w:val="000000"/>
          <w:lang w:eastAsia="fr-FR"/>
        </w:rPr>
        <w:t xml:space="preserve"> </w:t>
      </w:r>
    </w:p>
    <w:p w14:paraId="6E89DB49" w14:textId="4A0CEF29" w:rsidR="00A84083" w:rsidRPr="008C4D5A" w:rsidRDefault="00A84083" w:rsidP="001066C6">
      <w:pPr>
        <w:pStyle w:val="Paragraphedeliste"/>
        <w:numPr>
          <w:ilvl w:val="0"/>
          <w:numId w:val="8"/>
        </w:numPr>
        <w:jc w:val="both"/>
        <w:rPr>
          <w:rFonts w:ascii="Abadi" w:eastAsia="Times New Roman" w:hAnsi="Abadi" w:cs="Calibri"/>
          <w:color w:val="000000"/>
          <w:lang w:eastAsia="fr-FR"/>
        </w:rPr>
      </w:pPr>
      <w:r w:rsidRPr="008C4D5A">
        <w:rPr>
          <w:rFonts w:ascii="Abadi" w:eastAsia="Times New Roman" w:hAnsi="Abadi" w:cs="Calibri"/>
          <w:color w:val="000000"/>
          <w:lang w:eastAsia="fr-FR"/>
        </w:rPr>
        <w:t>80 membres des organisations de la société civile</w:t>
      </w:r>
      <w:r w:rsidR="001066C6" w:rsidRPr="008C4D5A">
        <w:rPr>
          <w:rFonts w:ascii="Abadi" w:eastAsia="Times New Roman" w:hAnsi="Abadi" w:cs="Calibri"/>
          <w:color w:val="000000"/>
          <w:lang w:eastAsia="fr-FR"/>
        </w:rPr>
        <w:t xml:space="preserve">, dont 40 à Bamako et 40 à Kayes, ont été sensibilisés et équipés </w:t>
      </w:r>
      <w:r w:rsidRPr="008C4D5A">
        <w:rPr>
          <w:rFonts w:ascii="Abadi" w:eastAsia="Times New Roman" w:hAnsi="Abadi" w:cs="Calibri"/>
          <w:color w:val="000000"/>
          <w:lang w:eastAsia="fr-FR"/>
        </w:rPr>
        <w:t>avec les outils adéquats pour assurer l'éducation sexuelle et de la santé reproductive</w:t>
      </w:r>
      <w:r w:rsidR="001066C6" w:rsidRPr="008C4D5A">
        <w:rPr>
          <w:rFonts w:ascii="Abadi" w:eastAsia="Times New Roman" w:hAnsi="Abadi" w:cs="Calibri"/>
          <w:color w:val="000000"/>
          <w:lang w:eastAsia="fr-FR"/>
        </w:rPr>
        <w:t>.</w:t>
      </w:r>
    </w:p>
    <w:p w14:paraId="6D3FE237" w14:textId="3BA9C2BE" w:rsidR="0076471A" w:rsidRPr="00601535" w:rsidRDefault="0076471A" w:rsidP="00601535">
      <w:pPr>
        <w:pStyle w:val="Paragraphedeliste"/>
        <w:numPr>
          <w:ilvl w:val="0"/>
          <w:numId w:val="15"/>
        </w:numPr>
        <w:shd w:val="clear" w:color="auto" w:fill="FFFFFF" w:themeFill="background1"/>
        <w:jc w:val="both"/>
        <w:rPr>
          <w:rFonts w:ascii="Abadi" w:eastAsia="Times New Roman" w:hAnsi="Abadi" w:cs="Calibri"/>
          <w:color w:val="000000"/>
          <w:lang w:eastAsia="fr-FR"/>
        </w:rPr>
      </w:pPr>
      <w:r w:rsidRPr="00601535">
        <w:rPr>
          <w:rFonts w:ascii="Abadi" w:eastAsia="Times New Roman" w:hAnsi="Abadi" w:cs="Calibri"/>
          <w:color w:val="000000"/>
          <w:lang w:eastAsia="fr-FR"/>
        </w:rPr>
        <w:t xml:space="preserve">10 experts </w:t>
      </w:r>
      <w:r w:rsidR="008C4D5A" w:rsidRPr="00601535">
        <w:rPr>
          <w:rFonts w:ascii="Abadi" w:eastAsia="Times New Roman" w:hAnsi="Abadi" w:cs="Calibri"/>
          <w:color w:val="000000"/>
          <w:lang w:eastAsia="fr-FR"/>
        </w:rPr>
        <w:t>ont effectué, durant leur</w:t>
      </w:r>
      <w:r w:rsidR="009C0F5E" w:rsidRPr="00601535">
        <w:rPr>
          <w:rFonts w:ascii="Abadi" w:eastAsia="Times New Roman" w:hAnsi="Abadi" w:cs="Calibri"/>
          <w:color w:val="000000"/>
          <w:lang w:eastAsia="fr-FR"/>
        </w:rPr>
        <w:t>s</w:t>
      </w:r>
      <w:r w:rsidR="008C4D5A" w:rsidRPr="00601535">
        <w:rPr>
          <w:rFonts w:ascii="Abadi" w:eastAsia="Times New Roman" w:hAnsi="Abadi" w:cs="Calibri"/>
          <w:color w:val="000000"/>
          <w:lang w:eastAsia="fr-FR"/>
        </w:rPr>
        <w:t xml:space="preserve"> séjours</w:t>
      </w:r>
      <w:r w:rsidR="00836F2E" w:rsidRPr="00601535">
        <w:rPr>
          <w:rFonts w:ascii="Abadi" w:eastAsia="Times New Roman" w:hAnsi="Abadi" w:cs="Calibri"/>
          <w:color w:val="000000"/>
          <w:lang w:eastAsia="fr-FR"/>
        </w:rPr>
        <w:t xml:space="preserve"> de 10 jours</w:t>
      </w:r>
      <w:r w:rsidR="008C4D5A" w:rsidRPr="00601535">
        <w:rPr>
          <w:rFonts w:ascii="Abadi" w:eastAsia="Times New Roman" w:hAnsi="Abadi" w:cs="Calibri"/>
          <w:color w:val="000000"/>
          <w:lang w:eastAsia="fr-FR"/>
        </w:rPr>
        <w:t xml:space="preserve"> au Mali</w:t>
      </w:r>
      <w:r w:rsidR="009C0F5E" w:rsidRPr="00601535">
        <w:rPr>
          <w:rFonts w:ascii="Abadi" w:eastAsia="Times New Roman" w:hAnsi="Abadi" w:cs="Calibri"/>
          <w:color w:val="000000"/>
          <w:lang w:eastAsia="fr-FR"/>
        </w:rPr>
        <w:t xml:space="preserve"> (Bamako et à Kayes)</w:t>
      </w:r>
      <w:r w:rsidR="008C4D5A" w:rsidRPr="00601535">
        <w:rPr>
          <w:rFonts w:ascii="Abadi" w:eastAsia="Times New Roman" w:hAnsi="Abadi" w:cs="Calibri"/>
          <w:color w:val="000000"/>
          <w:lang w:eastAsia="fr-FR"/>
        </w:rPr>
        <w:t xml:space="preserve">, leurs missions de renforcement des capacités des aides ménagères sur la base du référentiel </w:t>
      </w:r>
      <w:r w:rsidR="009C0F5E" w:rsidRPr="00601535">
        <w:rPr>
          <w:rFonts w:ascii="Abadi" w:eastAsia="Times New Roman" w:hAnsi="Abadi" w:cs="Calibri"/>
          <w:color w:val="000000"/>
          <w:lang w:eastAsia="fr-FR"/>
        </w:rPr>
        <w:t>des compétences</w:t>
      </w:r>
      <w:r w:rsidR="008C4D5A" w:rsidRPr="00601535">
        <w:rPr>
          <w:rFonts w:ascii="Abadi" w:eastAsia="Times New Roman" w:hAnsi="Abadi" w:cs="Calibri"/>
          <w:color w:val="000000"/>
          <w:lang w:eastAsia="fr-FR"/>
        </w:rPr>
        <w:t xml:space="preserve"> des </w:t>
      </w:r>
      <w:r w:rsidR="009C0F5E" w:rsidRPr="00601535">
        <w:rPr>
          <w:rFonts w:ascii="Abadi" w:eastAsia="Times New Roman" w:hAnsi="Abadi" w:cs="Calibri"/>
          <w:color w:val="000000"/>
          <w:lang w:eastAsia="fr-FR"/>
        </w:rPr>
        <w:t>aide-ménagères</w:t>
      </w:r>
      <w:r w:rsidR="008C4D5A" w:rsidRPr="00601535">
        <w:rPr>
          <w:rFonts w:ascii="Abadi" w:eastAsia="Times New Roman" w:hAnsi="Abadi" w:cs="Calibri"/>
          <w:color w:val="000000"/>
          <w:lang w:eastAsia="fr-FR"/>
        </w:rPr>
        <w:t xml:space="preserve"> e</w:t>
      </w:r>
      <w:r w:rsidR="00DC5693" w:rsidRPr="00601535">
        <w:rPr>
          <w:rFonts w:ascii="Abadi" w:eastAsia="Times New Roman" w:hAnsi="Abadi" w:cs="Calibri"/>
          <w:color w:val="000000"/>
          <w:lang w:eastAsia="fr-FR"/>
        </w:rPr>
        <w:t xml:space="preserve">t </w:t>
      </w:r>
      <w:r w:rsidR="008C4D5A" w:rsidRPr="00601535">
        <w:rPr>
          <w:rFonts w:ascii="Abadi" w:eastAsia="Times New Roman" w:hAnsi="Abadi" w:cs="Calibri"/>
          <w:color w:val="000000"/>
          <w:lang w:eastAsia="fr-FR"/>
        </w:rPr>
        <w:t>des aide</w:t>
      </w:r>
      <w:r w:rsidR="009C0F5E" w:rsidRPr="00601535">
        <w:rPr>
          <w:rFonts w:ascii="Abadi" w:eastAsia="Times New Roman" w:hAnsi="Abadi" w:cs="Calibri"/>
          <w:color w:val="000000"/>
          <w:lang w:eastAsia="fr-FR"/>
        </w:rPr>
        <w:t>s</w:t>
      </w:r>
      <w:r w:rsidR="008C4D5A" w:rsidRPr="00601535">
        <w:rPr>
          <w:rFonts w:ascii="Abadi" w:eastAsia="Times New Roman" w:hAnsi="Abadi" w:cs="Calibri"/>
          <w:color w:val="000000"/>
          <w:lang w:eastAsia="fr-FR"/>
        </w:rPr>
        <w:t xml:space="preserve"> à domicile</w:t>
      </w:r>
      <w:r w:rsidR="009C0F5E" w:rsidRPr="00601535">
        <w:rPr>
          <w:rFonts w:ascii="Abadi" w:eastAsia="Times New Roman" w:hAnsi="Abadi" w:cs="Calibri"/>
          <w:color w:val="000000"/>
          <w:lang w:eastAsia="fr-FR"/>
        </w:rPr>
        <w:t xml:space="preserve"> avec les outils adéquats</w:t>
      </w:r>
      <w:r w:rsidR="00836F2E" w:rsidRPr="00601535">
        <w:rPr>
          <w:rFonts w:ascii="Abadi" w:eastAsia="Times New Roman" w:hAnsi="Abadi" w:cs="Calibri"/>
          <w:color w:val="000000"/>
          <w:lang w:eastAsia="fr-FR"/>
        </w:rPr>
        <w:t xml:space="preserve">. Ils ont eu </w:t>
      </w:r>
      <w:proofErr w:type="gramStart"/>
      <w:r w:rsidR="00836F2E" w:rsidRPr="00601535">
        <w:rPr>
          <w:rFonts w:ascii="Abadi" w:eastAsia="Times New Roman" w:hAnsi="Abadi" w:cs="Calibri"/>
          <w:color w:val="000000"/>
          <w:lang w:eastAsia="fr-FR"/>
        </w:rPr>
        <w:t>a</w:t>
      </w:r>
      <w:proofErr w:type="gramEnd"/>
      <w:r w:rsidR="00836F2E" w:rsidRPr="00601535">
        <w:rPr>
          <w:rFonts w:ascii="Abadi" w:eastAsia="Times New Roman" w:hAnsi="Abadi" w:cs="Calibri"/>
          <w:color w:val="000000"/>
          <w:lang w:eastAsia="fr-FR"/>
        </w:rPr>
        <w:t xml:space="preserve"> faire un parcours culturel pour découvrir le Mali.</w:t>
      </w:r>
      <w:r w:rsidR="009C0F5E" w:rsidRPr="00601535">
        <w:rPr>
          <w:rFonts w:ascii="Abadi" w:eastAsia="Times New Roman" w:hAnsi="Abadi" w:cs="Calibri"/>
          <w:color w:val="000000"/>
          <w:lang w:eastAsia="fr-FR"/>
        </w:rPr>
        <w:t xml:space="preserve"> </w:t>
      </w:r>
    </w:p>
    <w:p w14:paraId="6E2696AF" w14:textId="6B1F6D82" w:rsidR="008C4D5A" w:rsidRPr="00601535" w:rsidRDefault="009C0F5E" w:rsidP="00601535">
      <w:pPr>
        <w:pStyle w:val="Paragraphedeliste"/>
        <w:numPr>
          <w:ilvl w:val="0"/>
          <w:numId w:val="15"/>
        </w:numPr>
        <w:shd w:val="clear" w:color="auto" w:fill="FFFFFF" w:themeFill="background1"/>
        <w:jc w:val="both"/>
        <w:rPr>
          <w:rFonts w:ascii="Abadi" w:eastAsia="Times New Roman" w:hAnsi="Abadi" w:cs="Calibri"/>
          <w:color w:val="000000"/>
          <w:lang w:eastAsia="fr-FR"/>
        </w:rPr>
      </w:pPr>
      <w:r w:rsidRPr="00601535">
        <w:rPr>
          <w:rFonts w:ascii="Abadi" w:eastAsia="Times New Roman" w:hAnsi="Abadi" w:cs="Calibri"/>
          <w:color w:val="000000"/>
          <w:lang w:eastAsia="fr-FR"/>
        </w:rPr>
        <w:t>Un document a été élaboré sur le Retour d'Expérience (RETEX) pour appuyer le processus de capitalisation et de mutualisation et d’évaluation de la phase pilote. Ce document tire les enseignements notamment la nature et l’amplitude des écarts entre le cadre méthodologique et les pratiques de gestion afin d’améliorer la mise en œuvre du programme final pour le rendre plus efficients.</w:t>
      </w:r>
    </w:p>
    <w:p w14:paraId="3C24E09E" w14:textId="18FB71E0" w:rsidR="00836F2E" w:rsidRPr="00836F2E" w:rsidRDefault="00836F2E" w:rsidP="00836F2E">
      <w:pPr>
        <w:jc w:val="both"/>
        <w:rPr>
          <w:rFonts w:ascii="Abadi" w:hAnsi="Abadi"/>
        </w:rPr>
      </w:pPr>
      <w:r w:rsidRPr="00836F2E">
        <w:rPr>
          <w:rFonts w:ascii="Abadi" w:hAnsi="Abadi"/>
        </w:rPr>
        <w:lastRenderedPageBreak/>
        <w:t>Il est important de préciser qu’en plus de la disponibilité des aides ménagères à participer pleinement et activement aux activités des différents ateliers, les participantes seront choisies sur la base de leur vulnérabilité et de leur capacité à pouvoir répliquer ou partager avec d’autres (aides ménagères), et sur la base de l’engagement de leur structure pour la cause des couches sociales vulnérables (dirigeants d’OSC).</w:t>
      </w:r>
    </w:p>
    <w:p w14:paraId="76EC72FE" w14:textId="77777777" w:rsidR="00836F2E" w:rsidRPr="008C4D5A" w:rsidRDefault="00836F2E" w:rsidP="00D1668F">
      <w:pPr>
        <w:pStyle w:val="Paragraphedeliste"/>
        <w:ind w:left="1440"/>
        <w:jc w:val="both"/>
        <w:rPr>
          <w:rFonts w:ascii="Abadi" w:hAnsi="Abadi"/>
        </w:rPr>
      </w:pPr>
    </w:p>
    <w:p w14:paraId="5C468DE9" w14:textId="142B026E" w:rsidR="00524BBF" w:rsidRPr="008C4D5A" w:rsidRDefault="00524BBF" w:rsidP="00EA5E4A">
      <w:pPr>
        <w:pStyle w:val="Paragraphedeliste"/>
        <w:numPr>
          <w:ilvl w:val="0"/>
          <w:numId w:val="16"/>
        </w:numPr>
        <w:jc w:val="both"/>
        <w:rPr>
          <w:rFonts w:ascii="Abadi" w:hAnsi="Abadi"/>
          <w:b/>
        </w:rPr>
      </w:pPr>
      <w:r w:rsidRPr="008C4D5A">
        <w:rPr>
          <w:rFonts w:ascii="Abadi" w:hAnsi="Abadi"/>
          <w:b/>
        </w:rPr>
        <w:t>Méthodologie</w:t>
      </w:r>
      <w:r w:rsidR="00836F2E">
        <w:rPr>
          <w:rFonts w:ascii="Abadi" w:hAnsi="Abadi"/>
          <w:b/>
        </w:rPr>
        <w:t xml:space="preserve"> et livrables</w:t>
      </w:r>
    </w:p>
    <w:p w14:paraId="42AFD6D3" w14:textId="2519032E" w:rsidR="00836F2E" w:rsidRDefault="00836F2E" w:rsidP="00836F2E">
      <w:pPr>
        <w:jc w:val="both"/>
        <w:rPr>
          <w:rFonts w:ascii="Abadi" w:hAnsi="Abadi"/>
        </w:rPr>
      </w:pPr>
      <w:r w:rsidRPr="00836F2E">
        <w:rPr>
          <w:rFonts w:ascii="Abadi" w:hAnsi="Abadi"/>
        </w:rPr>
        <w:t>Il s’agira de procéder à la sélection d’un cabinet national spécialisé dans le renforcement des capacités des aides ménagères et d’associations de défense et de promotion des aides ménagères pour la réalisation des objectifs et résultats cités ci-dessus en collaboration avec l’équipe du programme diaspora. Pour faciliter la réalisation des résultats, les livrables suivants sont attendues du cabinet :</w:t>
      </w:r>
    </w:p>
    <w:p w14:paraId="02D95333" w14:textId="7EED3E4B" w:rsidR="000F36AB" w:rsidRPr="000F36AB" w:rsidRDefault="000F36AB" w:rsidP="000F36AB">
      <w:pPr>
        <w:pStyle w:val="Paragraphedeliste"/>
        <w:numPr>
          <w:ilvl w:val="0"/>
          <w:numId w:val="3"/>
        </w:numPr>
        <w:jc w:val="both"/>
        <w:rPr>
          <w:rFonts w:ascii="Abadi" w:hAnsi="Abadi"/>
        </w:rPr>
      </w:pPr>
      <w:r w:rsidRPr="000F36AB">
        <w:rPr>
          <w:rFonts w:ascii="Abadi" w:hAnsi="Abadi"/>
        </w:rPr>
        <w:t>La proposition d’une méthodologie claire pour la réalisation des différentes tâches qui lui sont confiées</w:t>
      </w:r>
      <w:r>
        <w:rPr>
          <w:rFonts w:ascii="Abadi" w:hAnsi="Abadi"/>
        </w:rPr>
        <w:t> ;</w:t>
      </w:r>
    </w:p>
    <w:p w14:paraId="6CDC1DA8" w14:textId="48F71F35" w:rsidR="00836F2E" w:rsidRPr="000F36AB" w:rsidRDefault="000F36AB" w:rsidP="000F36AB">
      <w:pPr>
        <w:pStyle w:val="Paragraphedeliste"/>
        <w:numPr>
          <w:ilvl w:val="0"/>
          <w:numId w:val="3"/>
        </w:numPr>
        <w:jc w:val="both"/>
        <w:rPr>
          <w:rFonts w:ascii="Abadi" w:hAnsi="Abadi"/>
        </w:rPr>
      </w:pPr>
      <w:r w:rsidRPr="000F36AB">
        <w:rPr>
          <w:rFonts w:ascii="Abadi" w:hAnsi="Abadi"/>
        </w:rPr>
        <w:t>L’organisation des sessions régulières de travail et d’échanges avec l’équipe du programme diaspora et l’UNFP</w:t>
      </w:r>
      <w:r>
        <w:rPr>
          <w:rFonts w:ascii="Abadi" w:hAnsi="Abadi"/>
        </w:rPr>
        <w:t>A ;</w:t>
      </w:r>
    </w:p>
    <w:p w14:paraId="4300FD00" w14:textId="66624C9A" w:rsidR="000F36AB" w:rsidRPr="000F36AB" w:rsidRDefault="000F36AB" w:rsidP="000F36AB">
      <w:pPr>
        <w:pStyle w:val="Paragraphedeliste"/>
        <w:numPr>
          <w:ilvl w:val="0"/>
          <w:numId w:val="3"/>
        </w:numPr>
        <w:jc w:val="both"/>
        <w:rPr>
          <w:rFonts w:ascii="Abadi" w:hAnsi="Abadi"/>
        </w:rPr>
      </w:pPr>
      <w:r>
        <w:rPr>
          <w:rFonts w:ascii="Abadi" w:hAnsi="Abadi"/>
        </w:rPr>
        <w:t>L</w:t>
      </w:r>
      <w:r w:rsidRPr="000F36AB">
        <w:rPr>
          <w:rFonts w:ascii="Abadi" w:hAnsi="Abadi"/>
        </w:rPr>
        <w:t>a mise à disposition d’une équipe compétente chargée de la coordination, de la facilitation des sessions de formation et sensibilisation prévues, du rapportage technique de ces sessions</w:t>
      </w:r>
      <w:r>
        <w:rPr>
          <w:rFonts w:ascii="Abadi" w:hAnsi="Abadi"/>
        </w:rPr>
        <w:t> ;</w:t>
      </w:r>
    </w:p>
    <w:p w14:paraId="721612D5" w14:textId="39486F4B" w:rsidR="000F36AB" w:rsidRPr="000F36AB" w:rsidRDefault="000F36AB" w:rsidP="00790D32">
      <w:pPr>
        <w:pStyle w:val="Paragraphedeliste"/>
        <w:numPr>
          <w:ilvl w:val="0"/>
          <w:numId w:val="3"/>
        </w:numPr>
        <w:jc w:val="both"/>
        <w:rPr>
          <w:rFonts w:ascii="Abadi" w:hAnsi="Abadi"/>
        </w:rPr>
      </w:pPr>
      <w:r w:rsidRPr="000F36AB">
        <w:rPr>
          <w:rFonts w:ascii="Abadi" w:hAnsi="Abadi"/>
        </w:rPr>
        <w:t>La réalisation d’une visite de courtoisie, si nécessaire, à l’endroit des autorités compétentes dans le District de Bamako et dans la Région de Kayes ;</w:t>
      </w:r>
    </w:p>
    <w:p w14:paraId="71790C5C" w14:textId="6375A21E" w:rsidR="000F36AB" w:rsidRPr="000F36AB" w:rsidRDefault="000F36AB" w:rsidP="009D16FC">
      <w:pPr>
        <w:pStyle w:val="Paragraphedeliste"/>
        <w:numPr>
          <w:ilvl w:val="0"/>
          <w:numId w:val="3"/>
        </w:numPr>
        <w:jc w:val="both"/>
        <w:rPr>
          <w:rFonts w:ascii="Abadi" w:hAnsi="Abadi"/>
        </w:rPr>
      </w:pPr>
      <w:r w:rsidRPr="000F36AB">
        <w:rPr>
          <w:rFonts w:ascii="Abadi" w:hAnsi="Abadi"/>
        </w:rPr>
        <w:t>L’identification des aides ménagères et des leaders des OSC bénéficiaires des formations avec l’implication des autorités et des organisations locales indiquées ;</w:t>
      </w:r>
    </w:p>
    <w:p w14:paraId="59E45472" w14:textId="77777777" w:rsidR="00531C08" w:rsidRDefault="000F36AB" w:rsidP="00531C08">
      <w:pPr>
        <w:pStyle w:val="Paragraphedeliste"/>
        <w:numPr>
          <w:ilvl w:val="0"/>
          <w:numId w:val="3"/>
        </w:numPr>
        <w:jc w:val="both"/>
        <w:rPr>
          <w:rFonts w:ascii="Abadi" w:hAnsi="Abadi"/>
        </w:rPr>
      </w:pPr>
      <w:r w:rsidRPr="000F36AB">
        <w:rPr>
          <w:rFonts w:ascii="Abadi" w:hAnsi="Abadi"/>
        </w:rPr>
        <w:t>L’identification des 4 associations de défense et de promotion des Aides ménagères</w:t>
      </w:r>
      <w:r>
        <w:rPr>
          <w:rFonts w:ascii="Abadi" w:hAnsi="Abadi"/>
        </w:rPr>
        <w:t> ;</w:t>
      </w:r>
    </w:p>
    <w:p w14:paraId="2F75B660" w14:textId="32FAC856" w:rsidR="00531C08" w:rsidRPr="00531C08" w:rsidRDefault="00531C08" w:rsidP="00531C08">
      <w:pPr>
        <w:pStyle w:val="Paragraphedeliste"/>
        <w:numPr>
          <w:ilvl w:val="0"/>
          <w:numId w:val="3"/>
        </w:numPr>
        <w:jc w:val="both"/>
        <w:rPr>
          <w:rFonts w:ascii="Abadi" w:hAnsi="Abadi"/>
        </w:rPr>
      </w:pPr>
      <w:r w:rsidRPr="00531C08">
        <w:rPr>
          <w:rFonts w:ascii="Abadi" w:hAnsi="Abadi"/>
        </w:rPr>
        <w:t>La conception ou de la mise à jour des manuels et autres supports de formation en vue de l’adapter aux besoins des participant(e)s pour chacune des sessions prévues ;</w:t>
      </w:r>
    </w:p>
    <w:p w14:paraId="4CB39CE1" w14:textId="77777777" w:rsidR="00531C08" w:rsidRDefault="00531C08" w:rsidP="00531C08">
      <w:pPr>
        <w:pStyle w:val="Paragraphedeliste"/>
        <w:numPr>
          <w:ilvl w:val="0"/>
          <w:numId w:val="3"/>
        </w:numPr>
        <w:jc w:val="both"/>
        <w:rPr>
          <w:rFonts w:ascii="Abadi" w:hAnsi="Abadi"/>
        </w:rPr>
      </w:pPr>
      <w:r w:rsidRPr="00531C08">
        <w:rPr>
          <w:rFonts w:ascii="Abadi" w:hAnsi="Abadi"/>
        </w:rPr>
        <w:t xml:space="preserve">L’identification et la mise à disposition des salles de formation prenant en compte les </w:t>
      </w:r>
      <w:r>
        <w:rPr>
          <w:rFonts w:ascii="Abadi" w:hAnsi="Abadi"/>
        </w:rPr>
        <w:t>q</w:t>
      </w:r>
      <w:r w:rsidRPr="00531C08">
        <w:rPr>
          <w:rFonts w:ascii="Abadi" w:hAnsi="Abadi"/>
        </w:rPr>
        <w:t xml:space="preserve">uestions de sécurité, de confort et respectant les normes d’hygiène et d’assainissement en </w:t>
      </w:r>
      <w:r>
        <w:rPr>
          <w:rFonts w:ascii="Abadi" w:hAnsi="Abadi"/>
        </w:rPr>
        <w:t>v</w:t>
      </w:r>
      <w:r w:rsidRPr="00531C08">
        <w:rPr>
          <w:rFonts w:ascii="Abadi" w:hAnsi="Abadi"/>
        </w:rPr>
        <w:t>igueur dans ce contexte de pandémie à COVID 19</w:t>
      </w:r>
      <w:r>
        <w:rPr>
          <w:rFonts w:ascii="Abadi" w:hAnsi="Abadi"/>
        </w:rPr>
        <w:t xml:space="preserve"> </w:t>
      </w:r>
      <w:r w:rsidRPr="00531C08">
        <w:rPr>
          <w:rFonts w:ascii="Abadi" w:hAnsi="Abadi"/>
        </w:rPr>
        <w:t>;</w:t>
      </w:r>
    </w:p>
    <w:p w14:paraId="62A37600" w14:textId="77777777" w:rsidR="00531C08" w:rsidRDefault="00531C08" w:rsidP="00531C08">
      <w:pPr>
        <w:pStyle w:val="Paragraphedeliste"/>
        <w:numPr>
          <w:ilvl w:val="0"/>
          <w:numId w:val="3"/>
        </w:numPr>
        <w:jc w:val="both"/>
        <w:rPr>
          <w:rFonts w:ascii="Abadi" w:hAnsi="Abadi"/>
        </w:rPr>
      </w:pPr>
      <w:r w:rsidRPr="00531C08">
        <w:rPr>
          <w:rFonts w:ascii="Abadi" w:hAnsi="Abadi"/>
        </w:rPr>
        <w:t xml:space="preserve">La facilitation des ateliers/sessions avec la participation des autorités compétentes concernées, tel l’inspection du travail et les syndicats, les </w:t>
      </w:r>
      <w:proofErr w:type="spellStart"/>
      <w:r w:rsidRPr="00531C08">
        <w:rPr>
          <w:rFonts w:ascii="Abadi" w:hAnsi="Abadi"/>
        </w:rPr>
        <w:t>ONGs</w:t>
      </w:r>
      <w:proofErr w:type="spellEnd"/>
      <w:r w:rsidRPr="00531C08">
        <w:rPr>
          <w:rFonts w:ascii="Abadi" w:hAnsi="Abadi"/>
        </w:rPr>
        <w:t xml:space="preserve"> nationales et internationales les représentants du parquet (police, gendarmerie, tribunal), la direction nationale ou régionale du développement social, etc</w:t>
      </w:r>
      <w:r>
        <w:rPr>
          <w:rFonts w:ascii="Abadi" w:hAnsi="Abadi"/>
        </w:rPr>
        <w:t>… ;</w:t>
      </w:r>
    </w:p>
    <w:p w14:paraId="636E91DB" w14:textId="77777777" w:rsidR="00531C08" w:rsidRDefault="00531C08" w:rsidP="007F2C83">
      <w:pPr>
        <w:pStyle w:val="Paragraphedeliste"/>
        <w:numPr>
          <w:ilvl w:val="0"/>
          <w:numId w:val="3"/>
        </w:numPr>
        <w:jc w:val="both"/>
        <w:rPr>
          <w:rFonts w:ascii="Abadi" w:hAnsi="Abadi"/>
        </w:rPr>
      </w:pPr>
      <w:r w:rsidRPr="00531C08">
        <w:rPr>
          <w:rFonts w:ascii="Abadi" w:hAnsi="Abadi"/>
        </w:rPr>
        <w:t xml:space="preserve">L’adaptation de la pédagogie et du déroulement des sessions de formation aux besoins et au niveau des participant(e)s, et aux objectifs pédagogiques retenus par cible (aides ménagères ou dirigeants d’OSC) ; </w:t>
      </w:r>
    </w:p>
    <w:p w14:paraId="6F310823" w14:textId="77777777" w:rsidR="00531C08" w:rsidRDefault="00531C08" w:rsidP="00722B18">
      <w:pPr>
        <w:pStyle w:val="Paragraphedeliste"/>
        <w:numPr>
          <w:ilvl w:val="0"/>
          <w:numId w:val="3"/>
        </w:numPr>
        <w:jc w:val="both"/>
        <w:rPr>
          <w:rFonts w:ascii="Abadi" w:hAnsi="Abadi"/>
        </w:rPr>
      </w:pPr>
      <w:r w:rsidRPr="00531C08">
        <w:rPr>
          <w:rFonts w:ascii="Abadi" w:hAnsi="Abadi"/>
        </w:rPr>
        <w:t xml:space="preserve">La production des vidéos en langue nationale et de supports de formation adaptés aux besoins des participant(e)s ; </w:t>
      </w:r>
    </w:p>
    <w:p w14:paraId="40539069" w14:textId="67C52080" w:rsidR="000F36AB" w:rsidRPr="00531C08" w:rsidRDefault="00531C08" w:rsidP="008B0B20">
      <w:pPr>
        <w:pStyle w:val="Paragraphedeliste"/>
        <w:numPr>
          <w:ilvl w:val="0"/>
          <w:numId w:val="3"/>
        </w:numPr>
        <w:jc w:val="both"/>
        <w:rPr>
          <w:rFonts w:ascii="Abadi" w:hAnsi="Abadi"/>
        </w:rPr>
      </w:pPr>
      <w:r w:rsidRPr="00531C08">
        <w:rPr>
          <w:rFonts w:ascii="Abadi" w:hAnsi="Abadi"/>
        </w:rPr>
        <w:lastRenderedPageBreak/>
        <w:t>La production et la transmission du rapport technique de la mise en œuvre des activités dans les délais convenus.</w:t>
      </w:r>
    </w:p>
    <w:p w14:paraId="54FAED97" w14:textId="397997F7" w:rsidR="000F36AB" w:rsidRDefault="000F36AB" w:rsidP="00524BBF">
      <w:pPr>
        <w:rPr>
          <w:rFonts w:ascii="Abadi" w:hAnsi="Abadi"/>
        </w:rPr>
      </w:pPr>
    </w:p>
    <w:p w14:paraId="08C7BDF8" w14:textId="06AAADE5" w:rsidR="000F36AB" w:rsidRDefault="000F36AB" w:rsidP="00524BBF">
      <w:pPr>
        <w:rPr>
          <w:rFonts w:ascii="Abadi" w:hAnsi="Abadi"/>
        </w:rPr>
      </w:pPr>
    </w:p>
    <w:p w14:paraId="6C2BF295" w14:textId="58964E22" w:rsidR="000F36AB" w:rsidRPr="00EA5E4A" w:rsidRDefault="00EA5E4A" w:rsidP="00A1052B">
      <w:pPr>
        <w:pStyle w:val="Paragraphedeliste"/>
        <w:numPr>
          <w:ilvl w:val="0"/>
          <w:numId w:val="16"/>
        </w:numPr>
        <w:jc w:val="both"/>
        <w:rPr>
          <w:rFonts w:ascii="Abadi" w:hAnsi="Abadi"/>
          <w:b/>
        </w:rPr>
      </w:pPr>
      <w:r w:rsidRPr="00EA5E4A">
        <w:rPr>
          <w:rFonts w:ascii="Abadi" w:hAnsi="Abadi"/>
          <w:b/>
        </w:rPr>
        <w:t>5. Critères de sélection du cabinet national</w:t>
      </w:r>
    </w:p>
    <w:p w14:paraId="22B15AC2" w14:textId="77777777" w:rsidR="00EA5E4A" w:rsidRPr="00EA5E4A" w:rsidRDefault="00EA5E4A" w:rsidP="00E343E0">
      <w:pPr>
        <w:jc w:val="both"/>
        <w:rPr>
          <w:rFonts w:ascii="Abadi" w:hAnsi="Abadi"/>
        </w:rPr>
      </w:pPr>
      <w:r w:rsidRPr="00EA5E4A">
        <w:rPr>
          <w:rFonts w:ascii="Abadi" w:hAnsi="Abadi"/>
        </w:rPr>
        <w:t xml:space="preserve">Le cabinet national sera sélectionné sur la base d’un certain nombre de critères. Il proposera une offre technique et une offre financière qui seront étudiées par UNFPA. Ces offres doivent inclure les honoraires, les frais de déplacement. </w:t>
      </w:r>
    </w:p>
    <w:p w14:paraId="6BF4B283" w14:textId="08F3927B" w:rsidR="00EA5E4A" w:rsidRDefault="00EA5E4A" w:rsidP="00EA5E4A">
      <w:pPr>
        <w:jc w:val="both"/>
        <w:rPr>
          <w:rFonts w:ascii="Abadi" w:hAnsi="Abadi"/>
        </w:rPr>
      </w:pPr>
      <w:r w:rsidRPr="00EA5E4A">
        <w:rPr>
          <w:rFonts w:ascii="Abadi" w:hAnsi="Abadi"/>
        </w:rPr>
        <w:t>Le cabinet sera retenu sur la base de son offre technique et de son offre financière</w:t>
      </w:r>
      <w:r>
        <w:t xml:space="preserve"> :</w:t>
      </w:r>
    </w:p>
    <w:p w14:paraId="057887E1" w14:textId="7C0167C0" w:rsidR="00EA5E4A" w:rsidRDefault="00EA5E4A" w:rsidP="00524BBF">
      <w:pPr>
        <w:pStyle w:val="Paragraphedeliste"/>
        <w:rPr>
          <w:rFonts w:ascii="Abadi" w:hAnsi="Abadi"/>
        </w:rPr>
      </w:pPr>
    </w:p>
    <w:p w14:paraId="0D96046B" w14:textId="3359F73B" w:rsidR="00E343E0" w:rsidRPr="00E343E0" w:rsidRDefault="00E343E0" w:rsidP="00410400">
      <w:pPr>
        <w:pStyle w:val="Paragraphedeliste"/>
        <w:numPr>
          <w:ilvl w:val="0"/>
          <w:numId w:val="17"/>
        </w:numPr>
        <w:rPr>
          <w:rFonts w:ascii="Abadi" w:hAnsi="Abadi"/>
          <w:b/>
          <w:bCs/>
        </w:rPr>
      </w:pPr>
      <w:r w:rsidRPr="00E343E0">
        <w:rPr>
          <w:rFonts w:ascii="Abadi" w:hAnsi="Abadi"/>
          <w:b/>
          <w:bCs/>
        </w:rPr>
        <w:t xml:space="preserve">Offre technique : Elle représentera 70% </w:t>
      </w:r>
    </w:p>
    <w:p w14:paraId="05DD0CB7" w14:textId="77777777" w:rsidR="00E343E0" w:rsidRDefault="00E343E0" w:rsidP="00E343E0">
      <w:pPr>
        <w:rPr>
          <w:rFonts w:ascii="Abadi" w:hAnsi="Abadi"/>
        </w:rPr>
      </w:pPr>
      <w:r w:rsidRPr="00E343E0">
        <w:rPr>
          <w:rFonts w:ascii="Abadi" w:hAnsi="Abadi"/>
        </w:rPr>
        <w:t xml:space="preserve">Les éléments suivants seront examinés dans l’analyse de l’offre technique : </w:t>
      </w:r>
    </w:p>
    <w:p w14:paraId="51CDEE2C" w14:textId="77777777" w:rsidR="00E343E0" w:rsidRDefault="00E343E0" w:rsidP="00E445C2">
      <w:pPr>
        <w:pStyle w:val="Paragraphedeliste"/>
        <w:numPr>
          <w:ilvl w:val="0"/>
          <w:numId w:val="21"/>
        </w:numPr>
        <w:jc w:val="both"/>
        <w:rPr>
          <w:rFonts w:ascii="Abadi" w:hAnsi="Abadi"/>
        </w:rPr>
      </w:pPr>
      <w:r w:rsidRPr="00E343E0">
        <w:rPr>
          <w:rFonts w:ascii="Abadi" w:hAnsi="Abadi"/>
        </w:rPr>
        <w:t xml:space="preserve">La fourniture des documents administratifs (copie légalisée du Numéro d’Identité fiscal ‘NIF’ ; une copie légalisée de l’attestation de situation fiscale datant de moins de 3 mois à la date de la soumission ; une copie légalisée de l’autorisation d’exercice (Registre de Commerce) ; une fiche de présentation du cabinet (dénomination, raison sociale, structure </w:t>
      </w:r>
      <w:r>
        <w:rPr>
          <w:rFonts w:ascii="Abadi" w:hAnsi="Abadi"/>
        </w:rPr>
        <w:t>o</w:t>
      </w:r>
      <w:r w:rsidRPr="00E343E0">
        <w:rPr>
          <w:rFonts w:ascii="Abadi" w:hAnsi="Abadi"/>
        </w:rPr>
        <w:t>rganisationnelle, année de création, capital, etc.). L’absence de l’une de ces pièces entraînera le rejet systématique de l’offre du soumissionnaire</w:t>
      </w:r>
    </w:p>
    <w:p w14:paraId="1D2C7FAE" w14:textId="77777777" w:rsidR="00E343E0" w:rsidRDefault="00E343E0" w:rsidP="00E445C2">
      <w:pPr>
        <w:pStyle w:val="Paragraphedeliste"/>
        <w:numPr>
          <w:ilvl w:val="0"/>
          <w:numId w:val="21"/>
        </w:numPr>
        <w:jc w:val="both"/>
        <w:rPr>
          <w:rFonts w:ascii="Abadi" w:hAnsi="Abadi"/>
        </w:rPr>
      </w:pPr>
      <w:r w:rsidRPr="00E343E0">
        <w:rPr>
          <w:rFonts w:ascii="Abadi" w:hAnsi="Abadi"/>
        </w:rPr>
        <w:t xml:space="preserve">La composition de l’équipe en relation avec les critères cités </w:t>
      </w:r>
    </w:p>
    <w:p w14:paraId="4C532398" w14:textId="77777777" w:rsidR="00E343E0" w:rsidRDefault="00E343E0" w:rsidP="00E445C2">
      <w:pPr>
        <w:pStyle w:val="Paragraphedeliste"/>
        <w:numPr>
          <w:ilvl w:val="0"/>
          <w:numId w:val="21"/>
        </w:numPr>
        <w:jc w:val="both"/>
        <w:rPr>
          <w:rFonts w:ascii="Abadi" w:hAnsi="Abadi"/>
        </w:rPr>
      </w:pPr>
      <w:r w:rsidRPr="00E343E0">
        <w:rPr>
          <w:rFonts w:ascii="Abadi" w:hAnsi="Abadi"/>
        </w:rPr>
        <w:t>La méthodologie proposée</w:t>
      </w:r>
    </w:p>
    <w:p w14:paraId="03E80781" w14:textId="1C13DF75" w:rsidR="00EA5E4A" w:rsidRPr="00E343E0" w:rsidRDefault="00E343E0" w:rsidP="00E445C2">
      <w:pPr>
        <w:pStyle w:val="Paragraphedeliste"/>
        <w:numPr>
          <w:ilvl w:val="0"/>
          <w:numId w:val="21"/>
        </w:numPr>
        <w:jc w:val="both"/>
        <w:rPr>
          <w:rFonts w:ascii="Abadi" w:hAnsi="Abadi"/>
        </w:rPr>
      </w:pPr>
      <w:r w:rsidRPr="00E343E0">
        <w:rPr>
          <w:rFonts w:ascii="Abadi" w:hAnsi="Abadi"/>
        </w:rPr>
        <w:t>Le chronogramme et le délai d’exécutio</w:t>
      </w:r>
      <w:r>
        <w:rPr>
          <w:rFonts w:ascii="Abadi" w:hAnsi="Abadi"/>
        </w:rPr>
        <w:t>n.</w:t>
      </w:r>
    </w:p>
    <w:p w14:paraId="5033AC08" w14:textId="695B9C86" w:rsidR="00EA5E4A" w:rsidRDefault="00EA5E4A" w:rsidP="00524BBF">
      <w:pPr>
        <w:pStyle w:val="Paragraphedeliste"/>
        <w:rPr>
          <w:rFonts w:ascii="Abadi" w:hAnsi="Abadi"/>
        </w:rPr>
      </w:pPr>
    </w:p>
    <w:p w14:paraId="7A90B6EA" w14:textId="1CC620FA" w:rsidR="00EA5E4A" w:rsidRDefault="00EA5E4A" w:rsidP="00524BBF">
      <w:pPr>
        <w:pStyle w:val="Paragraphedeliste"/>
        <w:rPr>
          <w:rFonts w:ascii="Abadi" w:hAnsi="Abadi"/>
        </w:rPr>
      </w:pPr>
    </w:p>
    <w:p w14:paraId="77EBD4EF" w14:textId="04EF0A2B" w:rsidR="00EA5E4A" w:rsidRPr="00A1052B" w:rsidRDefault="00A1052B" w:rsidP="00ED3A1D">
      <w:pPr>
        <w:pStyle w:val="Paragraphedeliste"/>
        <w:numPr>
          <w:ilvl w:val="0"/>
          <w:numId w:val="17"/>
        </w:numPr>
        <w:rPr>
          <w:rFonts w:ascii="Abadi" w:hAnsi="Abadi"/>
        </w:rPr>
      </w:pPr>
      <w:r w:rsidRPr="00A1052B">
        <w:rPr>
          <w:rFonts w:ascii="Abadi" w:hAnsi="Abadi"/>
          <w:b/>
          <w:bCs/>
        </w:rPr>
        <w:t>O</w:t>
      </w:r>
      <w:r w:rsidR="00E343E0" w:rsidRPr="00A1052B">
        <w:rPr>
          <w:rFonts w:ascii="Abadi" w:hAnsi="Abadi"/>
          <w:b/>
          <w:bCs/>
        </w:rPr>
        <w:t>ffre financière :</w:t>
      </w:r>
      <w:r w:rsidRPr="00A1052B">
        <w:rPr>
          <w:rFonts w:ascii="Abadi" w:hAnsi="Abadi"/>
          <w:b/>
          <w:bCs/>
        </w:rPr>
        <w:t xml:space="preserve"> </w:t>
      </w:r>
      <w:r w:rsidR="00E343E0" w:rsidRPr="00A1052B">
        <w:rPr>
          <w:b/>
          <w:bCs/>
        </w:rPr>
        <w:t xml:space="preserve"> Elle représentera 30%</w:t>
      </w:r>
      <w:r w:rsidR="00E343E0">
        <w:t xml:space="preserve"> de la cotation et sera appréciée selon le moins disant et /ou le mieux disant</w:t>
      </w:r>
      <w:r>
        <w:t>.</w:t>
      </w:r>
    </w:p>
    <w:p w14:paraId="28133B06" w14:textId="04CC0BE2" w:rsidR="00EA5E4A" w:rsidRDefault="00EA5E4A" w:rsidP="00524BBF">
      <w:pPr>
        <w:pStyle w:val="Paragraphedeliste"/>
        <w:rPr>
          <w:rFonts w:ascii="Abadi" w:hAnsi="Abadi"/>
        </w:rPr>
      </w:pPr>
    </w:p>
    <w:p w14:paraId="769A80BA" w14:textId="732B4C65" w:rsidR="00524BBF" w:rsidRPr="00A1052B" w:rsidRDefault="001066C6" w:rsidP="00A1052B">
      <w:pPr>
        <w:pStyle w:val="Paragraphedeliste"/>
        <w:numPr>
          <w:ilvl w:val="0"/>
          <w:numId w:val="16"/>
        </w:numPr>
        <w:jc w:val="both"/>
        <w:rPr>
          <w:rFonts w:ascii="Abadi" w:hAnsi="Abadi"/>
          <w:b/>
        </w:rPr>
      </w:pPr>
      <w:r w:rsidRPr="00A1052B">
        <w:rPr>
          <w:rFonts w:ascii="Abadi" w:hAnsi="Abadi"/>
          <w:b/>
        </w:rPr>
        <w:t>Répartition des participants entre les deux zones d’interventions (District de Bamako et Région de Kayes)</w:t>
      </w:r>
    </w:p>
    <w:p w14:paraId="20494613" w14:textId="6165BCFB" w:rsidR="00524BBF" w:rsidRDefault="00524BBF" w:rsidP="00524BBF">
      <w:pPr>
        <w:rPr>
          <w:rFonts w:ascii="Abadi" w:hAnsi="Abadi"/>
        </w:rPr>
      </w:pPr>
      <w:r w:rsidRPr="008C4D5A">
        <w:rPr>
          <w:rFonts w:ascii="Abadi" w:hAnsi="Abadi"/>
        </w:rPr>
        <w:t>Les</w:t>
      </w:r>
      <w:r w:rsidR="00586094" w:rsidRPr="008C4D5A">
        <w:rPr>
          <w:rFonts w:ascii="Abadi" w:hAnsi="Abadi"/>
        </w:rPr>
        <w:t xml:space="preserve"> participant</w:t>
      </w:r>
      <w:r w:rsidR="000E512D" w:rsidRPr="008C4D5A">
        <w:rPr>
          <w:rFonts w:ascii="Abadi" w:hAnsi="Abadi"/>
        </w:rPr>
        <w:t>(e)</w:t>
      </w:r>
      <w:r w:rsidR="00586094" w:rsidRPr="008C4D5A">
        <w:rPr>
          <w:rFonts w:ascii="Abadi" w:hAnsi="Abadi"/>
        </w:rPr>
        <w:t xml:space="preserve">s  </w:t>
      </w:r>
      <w:r w:rsidR="000E512D" w:rsidRPr="008C4D5A">
        <w:rPr>
          <w:rFonts w:ascii="Abadi" w:hAnsi="Abadi"/>
        </w:rPr>
        <w:t xml:space="preserve">aux ateliers </w:t>
      </w:r>
      <w:r w:rsidRPr="008C4D5A">
        <w:rPr>
          <w:rFonts w:ascii="Abadi" w:hAnsi="Abadi"/>
        </w:rPr>
        <w:t>sont repartis</w:t>
      </w:r>
      <w:r w:rsidR="000E512D" w:rsidRPr="008C4D5A">
        <w:rPr>
          <w:rFonts w:ascii="Abadi" w:hAnsi="Abadi"/>
        </w:rPr>
        <w:t xml:space="preserve"> entre le District de Bamako et la Région de Kayes,</w:t>
      </w:r>
      <w:r w:rsidRPr="008C4D5A">
        <w:rPr>
          <w:rFonts w:ascii="Abadi" w:hAnsi="Abadi"/>
        </w:rPr>
        <w:t xml:space="preserve"> comme </w:t>
      </w:r>
      <w:r w:rsidR="000E512D" w:rsidRPr="008C4D5A">
        <w:rPr>
          <w:rFonts w:ascii="Abadi" w:hAnsi="Abadi"/>
        </w:rPr>
        <w:t>indiqué ci-dessous</w:t>
      </w:r>
      <w:r w:rsidRPr="008C4D5A">
        <w:rPr>
          <w:rFonts w:ascii="Abadi" w:hAnsi="Abadi"/>
        </w:rPr>
        <w:t> :</w:t>
      </w:r>
    </w:p>
    <w:p w14:paraId="769C0E4C" w14:textId="77777777" w:rsidR="00601535" w:rsidRDefault="00601535" w:rsidP="00524BBF">
      <w:pPr>
        <w:rPr>
          <w:rFonts w:ascii="Abadi" w:hAnsi="Abadi"/>
        </w:rPr>
      </w:pPr>
    </w:p>
    <w:p w14:paraId="5BDD7B89" w14:textId="77777777" w:rsidR="00601535" w:rsidRPr="008C4D5A" w:rsidRDefault="00601535" w:rsidP="00524BBF">
      <w:pPr>
        <w:rPr>
          <w:rFonts w:ascii="Abadi" w:hAnsi="Abadi"/>
        </w:rPr>
      </w:pPr>
      <w:bookmarkStart w:id="0" w:name="_GoBack"/>
      <w:bookmarkEnd w:id="0"/>
    </w:p>
    <w:tbl>
      <w:tblPr>
        <w:tblW w:w="9060" w:type="dxa"/>
        <w:jc w:val="center"/>
        <w:tblCellMar>
          <w:left w:w="70" w:type="dxa"/>
          <w:right w:w="70" w:type="dxa"/>
        </w:tblCellMar>
        <w:tblLook w:val="04A0" w:firstRow="1" w:lastRow="0" w:firstColumn="1" w:lastColumn="0" w:noHBand="0" w:noVBand="1"/>
      </w:tblPr>
      <w:tblGrid>
        <w:gridCol w:w="1396"/>
        <w:gridCol w:w="3633"/>
        <w:gridCol w:w="1383"/>
        <w:gridCol w:w="992"/>
        <w:gridCol w:w="1656"/>
      </w:tblGrid>
      <w:tr w:rsidR="00046448" w:rsidRPr="008C4D5A" w14:paraId="176154EC" w14:textId="77777777" w:rsidTr="00B51237">
        <w:trPr>
          <w:trHeight w:val="600"/>
          <w:jc w:val="center"/>
        </w:trPr>
        <w:tc>
          <w:tcPr>
            <w:tcW w:w="1413" w:type="dxa"/>
            <w:tcBorders>
              <w:top w:val="single" w:sz="4" w:space="0" w:color="auto"/>
              <w:left w:val="single" w:sz="4" w:space="0" w:color="auto"/>
              <w:bottom w:val="single" w:sz="4" w:space="0" w:color="auto"/>
              <w:right w:val="single" w:sz="4" w:space="0" w:color="auto"/>
            </w:tcBorders>
            <w:shd w:val="clear" w:color="000000" w:fill="F4B083"/>
            <w:vAlign w:val="center"/>
          </w:tcPr>
          <w:p w14:paraId="7673C0E5" w14:textId="0CB67261" w:rsidR="00046448" w:rsidRPr="008C4D5A" w:rsidRDefault="00B51237" w:rsidP="00B51237">
            <w:pPr>
              <w:spacing w:after="0" w:line="240" w:lineRule="auto"/>
              <w:jc w:val="center"/>
              <w:rPr>
                <w:rFonts w:ascii="Abadi" w:eastAsia="Times New Roman" w:hAnsi="Abadi" w:cs="Calibri"/>
                <w:b/>
                <w:bCs/>
                <w:lang w:eastAsia="fr-FR"/>
              </w:rPr>
            </w:pPr>
            <w:r w:rsidRPr="00B51237">
              <w:rPr>
                <w:rFonts w:ascii="Abadi" w:eastAsia="Times New Roman" w:hAnsi="Abadi" w:cs="Calibri"/>
                <w:b/>
                <w:bCs/>
                <w:lang w:eastAsia="fr-FR"/>
              </w:rPr>
              <w:lastRenderedPageBreak/>
              <w:t>Activité</w:t>
            </w:r>
          </w:p>
        </w:tc>
        <w:tc>
          <w:tcPr>
            <w:tcW w:w="3706" w:type="dxa"/>
            <w:tcBorders>
              <w:top w:val="single" w:sz="4" w:space="0" w:color="auto"/>
              <w:left w:val="single" w:sz="4" w:space="0" w:color="auto"/>
              <w:bottom w:val="single" w:sz="4" w:space="0" w:color="auto"/>
              <w:right w:val="single" w:sz="4" w:space="0" w:color="auto"/>
            </w:tcBorders>
            <w:shd w:val="clear" w:color="000000" w:fill="F4B083"/>
            <w:vAlign w:val="center"/>
            <w:hideMark/>
          </w:tcPr>
          <w:p w14:paraId="36120CF6" w14:textId="59F4660B" w:rsidR="00046448" w:rsidRPr="008C4D5A" w:rsidRDefault="00046448" w:rsidP="00B51237">
            <w:pPr>
              <w:spacing w:after="0" w:line="240" w:lineRule="auto"/>
              <w:jc w:val="center"/>
              <w:rPr>
                <w:rFonts w:ascii="Abadi" w:eastAsia="Times New Roman" w:hAnsi="Abadi" w:cs="Calibri"/>
                <w:b/>
                <w:bCs/>
                <w:lang w:eastAsia="fr-FR"/>
              </w:rPr>
            </w:pPr>
            <w:r w:rsidRPr="008C4D5A">
              <w:rPr>
                <w:rFonts w:ascii="Abadi" w:eastAsia="Times New Roman" w:hAnsi="Abadi" w:cs="Calibri"/>
                <w:b/>
                <w:bCs/>
                <w:lang w:eastAsia="fr-FR"/>
              </w:rPr>
              <w:t>Actions</w:t>
            </w:r>
          </w:p>
        </w:tc>
        <w:tc>
          <w:tcPr>
            <w:tcW w:w="1397" w:type="dxa"/>
            <w:tcBorders>
              <w:top w:val="single" w:sz="4" w:space="0" w:color="auto"/>
              <w:left w:val="nil"/>
              <w:bottom w:val="single" w:sz="4" w:space="0" w:color="auto"/>
              <w:right w:val="single" w:sz="4" w:space="0" w:color="auto"/>
            </w:tcBorders>
            <w:shd w:val="clear" w:color="000000" w:fill="F4B083"/>
          </w:tcPr>
          <w:p w14:paraId="305413AB" w14:textId="5B632702" w:rsidR="00046448" w:rsidRPr="008C4D5A" w:rsidRDefault="00046448" w:rsidP="00761E9E">
            <w:pPr>
              <w:spacing w:after="0" w:line="240" w:lineRule="auto"/>
              <w:jc w:val="center"/>
              <w:rPr>
                <w:rFonts w:ascii="Abadi" w:eastAsia="Times New Roman" w:hAnsi="Abadi" w:cs="Calibri"/>
                <w:b/>
                <w:bCs/>
                <w:lang w:eastAsia="fr-FR"/>
              </w:rPr>
            </w:pPr>
            <w:r w:rsidRPr="008C4D5A">
              <w:rPr>
                <w:rFonts w:ascii="Abadi" w:eastAsia="Times New Roman" w:hAnsi="Abadi" w:cs="Calibri"/>
                <w:b/>
                <w:bCs/>
                <w:lang w:eastAsia="fr-FR"/>
              </w:rPr>
              <w:t>District de Bamako</w:t>
            </w:r>
          </w:p>
        </w:tc>
        <w:tc>
          <w:tcPr>
            <w:tcW w:w="996" w:type="dxa"/>
            <w:tcBorders>
              <w:top w:val="single" w:sz="4" w:space="0" w:color="auto"/>
              <w:left w:val="single" w:sz="4" w:space="0" w:color="auto"/>
              <w:bottom w:val="single" w:sz="4" w:space="0" w:color="auto"/>
              <w:right w:val="single" w:sz="4" w:space="0" w:color="auto"/>
            </w:tcBorders>
            <w:shd w:val="clear" w:color="000000" w:fill="F4B083"/>
          </w:tcPr>
          <w:p w14:paraId="566AB72D" w14:textId="40EDC13F" w:rsidR="00046448" w:rsidRPr="008C4D5A" w:rsidRDefault="00046448" w:rsidP="00761E9E">
            <w:pPr>
              <w:spacing w:after="0" w:line="240" w:lineRule="auto"/>
              <w:jc w:val="center"/>
              <w:rPr>
                <w:rFonts w:ascii="Abadi" w:eastAsia="Times New Roman" w:hAnsi="Abadi" w:cs="Calibri"/>
                <w:b/>
                <w:bCs/>
                <w:lang w:eastAsia="fr-FR"/>
              </w:rPr>
            </w:pPr>
            <w:r w:rsidRPr="008C4D5A">
              <w:rPr>
                <w:rFonts w:ascii="Abadi" w:eastAsia="Times New Roman" w:hAnsi="Abadi" w:cs="Calibri"/>
                <w:b/>
                <w:bCs/>
                <w:lang w:eastAsia="fr-FR"/>
              </w:rPr>
              <w:t>Région de Kayes</w:t>
            </w:r>
          </w:p>
        </w:tc>
        <w:tc>
          <w:tcPr>
            <w:tcW w:w="1548" w:type="dxa"/>
            <w:tcBorders>
              <w:top w:val="single" w:sz="4" w:space="0" w:color="auto"/>
              <w:left w:val="single" w:sz="4" w:space="0" w:color="auto"/>
              <w:bottom w:val="single" w:sz="4" w:space="0" w:color="auto"/>
              <w:right w:val="single" w:sz="4" w:space="0" w:color="auto"/>
            </w:tcBorders>
            <w:shd w:val="clear" w:color="000000" w:fill="F4B083"/>
            <w:vAlign w:val="center"/>
            <w:hideMark/>
          </w:tcPr>
          <w:p w14:paraId="6D880CD6" w14:textId="73EA8230" w:rsidR="00046448" w:rsidRPr="008C4D5A" w:rsidRDefault="00B51237" w:rsidP="00B51237">
            <w:pPr>
              <w:spacing w:after="0" w:line="240" w:lineRule="auto"/>
              <w:jc w:val="center"/>
              <w:rPr>
                <w:rFonts w:ascii="Abadi" w:eastAsia="Times New Roman" w:hAnsi="Abadi" w:cs="Calibri"/>
                <w:b/>
                <w:bCs/>
                <w:lang w:eastAsia="fr-FR"/>
              </w:rPr>
            </w:pPr>
            <w:r w:rsidRPr="008C4D5A">
              <w:rPr>
                <w:rFonts w:ascii="Abadi" w:eastAsia="Times New Roman" w:hAnsi="Abadi" w:cs="Calibri"/>
                <w:b/>
                <w:bCs/>
                <w:lang w:eastAsia="fr-FR"/>
              </w:rPr>
              <w:t>Total participant(e)</w:t>
            </w:r>
            <w:r>
              <w:rPr>
                <w:rFonts w:ascii="Abadi" w:eastAsia="Times New Roman" w:hAnsi="Abadi" w:cs="Calibri"/>
                <w:b/>
                <w:bCs/>
                <w:lang w:eastAsia="fr-FR"/>
              </w:rPr>
              <w:t>s</w:t>
            </w:r>
          </w:p>
        </w:tc>
      </w:tr>
      <w:tr w:rsidR="00046448" w:rsidRPr="008C4D5A" w14:paraId="0025377F" w14:textId="77777777" w:rsidTr="00B51237">
        <w:trPr>
          <w:trHeight w:val="300"/>
          <w:jc w:val="center"/>
        </w:trPr>
        <w:tc>
          <w:tcPr>
            <w:tcW w:w="1413" w:type="dxa"/>
            <w:tcBorders>
              <w:top w:val="nil"/>
              <w:left w:val="single" w:sz="4" w:space="0" w:color="auto"/>
              <w:bottom w:val="single" w:sz="4" w:space="0" w:color="auto"/>
              <w:right w:val="single" w:sz="4" w:space="0" w:color="auto"/>
            </w:tcBorders>
            <w:vAlign w:val="center"/>
          </w:tcPr>
          <w:p w14:paraId="366FE763" w14:textId="30478020" w:rsidR="00046448" w:rsidRPr="008C4D5A" w:rsidRDefault="00046448" w:rsidP="00046448">
            <w:pPr>
              <w:spacing w:after="0" w:line="240" w:lineRule="auto"/>
              <w:rPr>
                <w:rFonts w:ascii="Abadi" w:hAnsi="Abadi"/>
              </w:rPr>
            </w:pPr>
            <w:r w:rsidRPr="008C4D5A">
              <w:rPr>
                <w:rFonts w:ascii="Abadi" w:eastAsia="Times New Roman" w:hAnsi="Abadi" w:cs="Calibri"/>
                <w:color w:val="000000"/>
                <w:lang w:eastAsia="fr-FR"/>
              </w:rPr>
              <w:t>Activité 1</w:t>
            </w:r>
          </w:p>
        </w:tc>
        <w:tc>
          <w:tcPr>
            <w:tcW w:w="3706" w:type="dxa"/>
            <w:tcBorders>
              <w:top w:val="nil"/>
              <w:left w:val="single" w:sz="4" w:space="0" w:color="auto"/>
              <w:bottom w:val="single" w:sz="4" w:space="0" w:color="auto"/>
              <w:right w:val="single" w:sz="4" w:space="0" w:color="auto"/>
            </w:tcBorders>
            <w:shd w:val="clear" w:color="auto" w:fill="auto"/>
            <w:vAlign w:val="center"/>
          </w:tcPr>
          <w:p w14:paraId="0C0399DC" w14:textId="23FB881A" w:rsidR="00046448" w:rsidRPr="008C4D5A" w:rsidRDefault="00046448" w:rsidP="00046448">
            <w:pPr>
              <w:spacing w:after="0" w:line="240" w:lineRule="auto"/>
              <w:rPr>
                <w:rFonts w:ascii="Abadi" w:hAnsi="Abadi"/>
              </w:rPr>
            </w:pPr>
            <w:r w:rsidRPr="001D79CF">
              <w:rPr>
                <w:rFonts w:ascii="Abadi" w:eastAsia="Times New Roman" w:hAnsi="Abadi" w:cs="Calibri"/>
                <w:color w:val="000000"/>
                <w:lang w:eastAsia="fr-FR"/>
              </w:rPr>
              <w:t>Formation et qualification aux métiers d’ai</w:t>
            </w:r>
            <w:r w:rsidRPr="008C4D5A">
              <w:rPr>
                <w:rFonts w:ascii="Abadi" w:eastAsia="Times New Roman" w:hAnsi="Abadi" w:cs="Calibri"/>
                <w:color w:val="000000"/>
                <w:lang w:eastAsia="fr-FR"/>
              </w:rPr>
              <w:t>de domicile des aide-ménagères</w:t>
            </w:r>
            <w:r w:rsidRPr="008C4D5A">
              <w:rPr>
                <w:rFonts w:ascii="Abadi" w:eastAsia="Times New Roman" w:hAnsi="Abadi" w:cs="Calibri"/>
                <w:color w:val="000000"/>
                <w:sz w:val="24"/>
                <w:szCs w:val="24"/>
              </w:rPr>
              <w:t xml:space="preserve"> </w:t>
            </w:r>
          </w:p>
        </w:tc>
        <w:tc>
          <w:tcPr>
            <w:tcW w:w="1397" w:type="dxa"/>
            <w:tcBorders>
              <w:top w:val="single" w:sz="4" w:space="0" w:color="auto"/>
              <w:left w:val="nil"/>
              <w:bottom w:val="single" w:sz="4" w:space="0" w:color="auto"/>
              <w:right w:val="single" w:sz="4" w:space="0" w:color="auto"/>
            </w:tcBorders>
            <w:vAlign w:val="center"/>
          </w:tcPr>
          <w:p w14:paraId="5C6B4EB9" w14:textId="6B67A83A" w:rsidR="00046448" w:rsidRPr="008C4D5A" w:rsidRDefault="00046448" w:rsidP="00046448">
            <w:pPr>
              <w:spacing w:after="0" w:line="240" w:lineRule="auto"/>
              <w:jc w:val="center"/>
              <w:rPr>
                <w:rFonts w:ascii="Abadi" w:hAnsi="Abadi"/>
              </w:rPr>
            </w:pPr>
            <w:r w:rsidRPr="008C4D5A">
              <w:rPr>
                <w:rFonts w:ascii="Abadi" w:hAnsi="Abadi"/>
              </w:rPr>
              <w:t>50</w:t>
            </w:r>
          </w:p>
        </w:tc>
        <w:tc>
          <w:tcPr>
            <w:tcW w:w="996" w:type="dxa"/>
            <w:tcBorders>
              <w:top w:val="single" w:sz="4" w:space="0" w:color="auto"/>
              <w:left w:val="single" w:sz="4" w:space="0" w:color="auto"/>
              <w:bottom w:val="single" w:sz="4" w:space="0" w:color="auto"/>
              <w:right w:val="single" w:sz="4" w:space="0" w:color="auto"/>
            </w:tcBorders>
            <w:vAlign w:val="center"/>
          </w:tcPr>
          <w:p w14:paraId="07E2F061" w14:textId="5C5093B2" w:rsidR="00046448" w:rsidRPr="008C4D5A" w:rsidRDefault="00046448" w:rsidP="00046448">
            <w:pPr>
              <w:spacing w:after="0" w:line="240" w:lineRule="auto"/>
              <w:jc w:val="center"/>
              <w:rPr>
                <w:rFonts w:ascii="Abadi" w:hAnsi="Abadi"/>
              </w:rPr>
            </w:pPr>
            <w:r w:rsidRPr="008C4D5A">
              <w:rPr>
                <w:rFonts w:ascii="Abadi" w:hAnsi="Abadi"/>
              </w:rPr>
              <w:t>50</w:t>
            </w:r>
          </w:p>
        </w:tc>
        <w:tc>
          <w:tcPr>
            <w:tcW w:w="1548" w:type="dxa"/>
            <w:tcBorders>
              <w:top w:val="nil"/>
              <w:left w:val="single" w:sz="4" w:space="0" w:color="auto"/>
              <w:bottom w:val="single" w:sz="4" w:space="0" w:color="auto"/>
              <w:right w:val="single" w:sz="4" w:space="0" w:color="auto"/>
            </w:tcBorders>
            <w:shd w:val="clear" w:color="auto" w:fill="auto"/>
            <w:vAlign w:val="center"/>
          </w:tcPr>
          <w:p w14:paraId="01324246" w14:textId="34443BA6" w:rsidR="00046448" w:rsidRPr="008C4D5A" w:rsidRDefault="00046448" w:rsidP="00046448">
            <w:pPr>
              <w:spacing w:after="0" w:line="240" w:lineRule="auto"/>
              <w:jc w:val="center"/>
              <w:rPr>
                <w:rFonts w:ascii="Abadi" w:hAnsi="Abadi"/>
              </w:rPr>
            </w:pPr>
            <w:r w:rsidRPr="008C4D5A">
              <w:rPr>
                <w:rFonts w:ascii="Abadi" w:hAnsi="Abadi"/>
              </w:rPr>
              <w:t>100</w:t>
            </w:r>
          </w:p>
        </w:tc>
      </w:tr>
      <w:tr w:rsidR="00046448" w:rsidRPr="008C4D5A" w14:paraId="49721C3A" w14:textId="77777777" w:rsidTr="00B51237">
        <w:trPr>
          <w:trHeight w:val="300"/>
          <w:jc w:val="center"/>
        </w:trPr>
        <w:tc>
          <w:tcPr>
            <w:tcW w:w="1413" w:type="dxa"/>
            <w:tcBorders>
              <w:top w:val="nil"/>
              <w:left w:val="single" w:sz="4" w:space="0" w:color="auto"/>
              <w:bottom w:val="single" w:sz="4" w:space="0" w:color="auto"/>
              <w:right w:val="single" w:sz="4" w:space="0" w:color="auto"/>
            </w:tcBorders>
            <w:vAlign w:val="center"/>
          </w:tcPr>
          <w:p w14:paraId="453F7B23" w14:textId="420B21DE" w:rsidR="00046448" w:rsidRPr="008C4D5A" w:rsidRDefault="00046448" w:rsidP="00046448">
            <w:pPr>
              <w:spacing w:after="0" w:line="240" w:lineRule="auto"/>
              <w:rPr>
                <w:rFonts w:ascii="Abadi" w:hAnsi="Abadi"/>
              </w:rPr>
            </w:pPr>
            <w:r w:rsidRPr="008C4D5A">
              <w:rPr>
                <w:rFonts w:ascii="Abadi" w:eastAsia="Times New Roman" w:hAnsi="Abadi" w:cs="Calibri"/>
                <w:color w:val="000000"/>
                <w:lang w:eastAsia="fr-FR"/>
              </w:rPr>
              <w:t>Activité</w:t>
            </w:r>
            <w:r w:rsidRPr="008C4D5A">
              <w:rPr>
                <w:rFonts w:ascii="Abadi" w:eastAsia="Times New Roman" w:hAnsi="Abadi" w:cs="Calibri"/>
                <w:lang w:eastAsia="fr-FR"/>
              </w:rPr>
              <w:t xml:space="preserve"> 2</w:t>
            </w:r>
          </w:p>
        </w:tc>
        <w:tc>
          <w:tcPr>
            <w:tcW w:w="3706" w:type="dxa"/>
            <w:tcBorders>
              <w:top w:val="nil"/>
              <w:left w:val="single" w:sz="4" w:space="0" w:color="auto"/>
              <w:bottom w:val="single" w:sz="4" w:space="0" w:color="auto"/>
              <w:right w:val="single" w:sz="4" w:space="0" w:color="auto"/>
            </w:tcBorders>
            <w:shd w:val="clear" w:color="auto" w:fill="auto"/>
            <w:vAlign w:val="center"/>
          </w:tcPr>
          <w:p w14:paraId="2ECEC23B" w14:textId="4936C0CA" w:rsidR="00046448" w:rsidRPr="00B51237" w:rsidRDefault="00046448" w:rsidP="00046448">
            <w:pPr>
              <w:spacing w:after="0" w:line="240" w:lineRule="auto"/>
              <w:rPr>
                <w:rFonts w:ascii="Abadi" w:eastAsia="Times New Roman" w:hAnsi="Abadi" w:cs="Calibri"/>
                <w:color w:val="000000"/>
                <w:lang w:eastAsia="fr-FR"/>
              </w:rPr>
            </w:pPr>
            <w:r w:rsidRPr="008C4D5A">
              <w:rPr>
                <w:rFonts w:ascii="Abadi" w:eastAsia="Times New Roman" w:hAnsi="Abadi" w:cs="Calibri"/>
                <w:color w:val="000000"/>
                <w:lang w:eastAsia="fr-FR"/>
              </w:rPr>
              <w:t>Sensibilisation des aides ménagères sur leurs droits et éducation à la santé sexuelle et reproductive.</w:t>
            </w:r>
          </w:p>
        </w:tc>
        <w:tc>
          <w:tcPr>
            <w:tcW w:w="1397" w:type="dxa"/>
            <w:tcBorders>
              <w:top w:val="single" w:sz="4" w:space="0" w:color="auto"/>
              <w:left w:val="nil"/>
              <w:bottom w:val="single" w:sz="4" w:space="0" w:color="auto"/>
              <w:right w:val="single" w:sz="4" w:space="0" w:color="auto"/>
            </w:tcBorders>
            <w:vAlign w:val="center"/>
          </w:tcPr>
          <w:p w14:paraId="7B378EB9" w14:textId="1856A706" w:rsidR="00046448" w:rsidRPr="008C4D5A" w:rsidRDefault="00046448" w:rsidP="00046448">
            <w:pPr>
              <w:spacing w:after="0" w:line="240" w:lineRule="auto"/>
              <w:jc w:val="center"/>
              <w:rPr>
                <w:rFonts w:ascii="Abadi" w:eastAsia="Times New Roman" w:hAnsi="Abadi" w:cs="Calibri"/>
                <w:lang w:eastAsia="fr-FR"/>
              </w:rPr>
            </w:pPr>
            <w:r w:rsidRPr="008C4D5A">
              <w:rPr>
                <w:rFonts w:ascii="Abadi" w:hAnsi="Abadi"/>
              </w:rPr>
              <w:t>50</w:t>
            </w:r>
          </w:p>
        </w:tc>
        <w:tc>
          <w:tcPr>
            <w:tcW w:w="996" w:type="dxa"/>
            <w:tcBorders>
              <w:top w:val="single" w:sz="4" w:space="0" w:color="auto"/>
              <w:left w:val="single" w:sz="4" w:space="0" w:color="auto"/>
              <w:bottom w:val="single" w:sz="4" w:space="0" w:color="auto"/>
              <w:right w:val="single" w:sz="4" w:space="0" w:color="auto"/>
            </w:tcBorders>
            <w:vAlign w:val="center"/>
          </w:tcPr>
          <w:p w14:paraId="491773E3" w14:textId="4F524448" w:rsidR="00046448" w:rsidRPr="008C4D5A" w:rsidRDefault="00046448" w:rsidP="00046448">
            <w:pPr>
              <w:spacing w:after="0" w:line="240" w:lineRule="auto"/>
              <w:jc w:val="center"/>
              <w:rPr>
                <w:rFonts w:ascii="Abadi" w:eastAsia="Times New Roman" w:hAnsi="Abadi" w:cs="Calibri"/>
                <w:lang w:eastAsia="fr-FR"/>
              </w:rPr>
            </w:pPr>
            <w:r w:rsidRPr="008C4D5A">
              <w:rPr>
                <w:rFonts w:ascii="Abadi" w:hAnsi="Abadi"/>
              </w:rPr>
              <w:t>50</w:t>
            </w:r>
          </w:p>
        </w:tc>
        <w:tc>
          <w:tcPr>
            <w:tcW w:w="1548" w:type="dxa"/>
            <w:tcBorders>
              <w:top w:val="nil"/>
              <w:left w:val="single" w:sz="4" w:space="0" w:color="auto"/>
              <w:bottom w:val="single" w:sz="4" w:space="0" w:color="auto"/>
              <w:right w:val="single" w:sz="4" w:space="0" w:color="auto"/>
            </w:tcBorders>
            <w:shd w:val="clear" w:color="auto" w:fill="auto"/>
            <w:vAlign w:val="center"/>
          </w:tcPr>
          <w:p w14:paraId="4CFE0E29" w14:textId="2212535A" w:rsidR="00046448" w:rsidRPr="008C4D5A" w:rsidRDefault="00046448" w:rsidP="00046448">
            <w:pPr>
              <w:spacing w:after="0" w:line="240" w:lineRule="auto"/>
              <w:jc w:val="center"/>
              <w:rPr>
                <w:rFonts w:ascii="Abadi" w:eastAsia="Times New Roman" w:hAnsi="Abadi" w:cs="Calibri"/>
                <w:lang w:eastAsia="fr-FR"/>
              </w:rPr>
            </w:pPr>
            <w:r w:rsidRPr="008C4D5A">
              <w:rPr>
                <w:rFonts w:ascii="Abadi" w:hAnsi="Abadi"/>
              </w:rPr>
              <w:t>100</w:t>
            </w:r>
          </w:p>
        </w:tc>
      </w:tr>
      <w:tr w:rsidR="00046448" w:rsidRPr="008C4D5A" w14:paraId="142ACCC2" w14:textId="77777777" w:rsidTr="00B51237">
        <w:trPr>
          <w:trHeight w:val="300"/>
          <w:jc w:val="center"/>
        </w:trPr>
        <w:tc>
          <w:tcPr>
            <w:tcW w:w="1413" w:type="dxa"/>
            <w:tcBorders>
              <w:top w:val="nil"/>
              <w:left w:val="single" w:sz="4" w:space="0" w:color="auto"/>
              <w:bottom w:val="single" w:sz="4" w:space="0" w:color="auto"/>
              <w:right w:val="single" w:sz="4" w:space="0" w:color="auto"/>
            </w:tcBorders>
            <w:vAlign w:val="center"/>
          </w:tcPr>
          <w:p w14:paraId="3FBF98ED" w14:textId="401F1E1C" w:rsidR="00046448" w:rsidRPr="008C4D5A" w:rsidRDefault="00046448" w:rsidP="00046448">
            <w:pPr>
              <w:spacing w:after="0" w:line="240" w:lineRule="auto"/>
              <w:rPr>
                <w:rFonts w:ascii="Abadi" w:hAnsi="Abadi"/>
              </w:rPr>
            </w:pPr>
            <w:r w:rsidRPr="008C4D5A">
              <w:rPr>
                <w:rFonts w:ascii="Abadi" w:eastAsia="Times New Roman" w:hAnsi="Abadi" w:cs="Calibri"/>
                <w:color w:val="000000"/>
                <w:lang w:eastAsia="fr-FR"/>
              </w:rPr>
              <w:t>Activité 3</w:t>
            </w:r>
          </w:p>
        </w:tc>
        <w:tc>
          <w:tcPr>
            <w:tcW w:w="3706" w:type="dxa"/>
            <w:tcBorders>
              <w:top w:val="nil"/>
              <w:left w:val="single" w:sz="4" w:space="0" w:color="auto"/>
              <w:bottom w:val="single" w:sz="4" w:space="0" w:color="auto"/>
              <w:right w:val="single" w:sz="4" w:space="0" w:color="auto"/>
            </w:tcBorders>
            <w:shd w:val="clear" w:color="auto" w:fill="auto"/>
            <w:vAlign w:val="center"/>
          </w:tcPr>
          <w:p w14:paraId="345A8348" w14:textId="5A2CB798" w:rsidR="00046448" w:rsidRPr="008C4D5A" w:rsidRDefault="00046448" w:rsidP="00046448">
            <w:pPr>
              <w:spacing w:after="0" w:line="240" w:lineRule="auto"/>
              <w:rPr>
                <w:rFonts w:ascii="Abadi" w:hAnsi="Abadi"/>
              </w:rPr>
            </w:pPr>
            <w:r w:rsidRPr="008C4D5A">
              <w:rPr>
                <w:rFonts w:ascii="Abadi" w:eastAsia="Times New Roman" w:hAnsi="Abadi" w:cs="Calibri"/>
                <w:color w:val="000000"/>
                <w:lang w:eastAsia="fr-FR"/>
              </w:rPr>
              <w:t>Éducation à la citoyenneté, à la paix et au vivre-ensemble.</w:t>
            </w:r>
          </w:p>
        </w:tc>
        <w:tc>
          <w:tcPr>
            <w:tcW w:w="1397" w:type="dxa"/>
            <w:tcBorders>
              <w:top w:val="single" w:sz="4" w:space="0" w:color="auto"/>
              <w:left w:val="nil"/>
              <w:bottom w:val="single" w:sz="4" w:space="0" w:color="auto"/>
              <w:right w:val="single" w:sz="4" w:space="0" w:color="auto"/>
            </w:tcBorders>
            <w:vAlign w:val="center"/>
          </w:tcPr>
          <w:p w14:paraId="0F6B2A11" w14:textId="46F95905" w:rsidR="00046448" w:rsidRPr="008C4D5A" w:rsidRDefault="00046448" w:rsidP="00046448">
            <w:pPr>
              <w:spacing w:after="0" w:line="240" w:lineRule="auto"/>
              <w:jc w:val="center"/>
              <w:rPr>
                <w:rFonts w:ascii="Abadi" w:eastAsia="Times New Roman" w:hAnsi="Abadi" w:cs="Calibri"/>
                <w:lang w:eastAsia="fr-FR"/>
              </w:rPr>
            </w:pPr>
            <w:r w:rsidRPr="008C4D5A">
              <w:rPr>
                <w:rFonts w:ascii="Abadi" w:hAnsi="Abadi"/>
              </w:rPr>
              <w:t>50</w:t>
            </w:r>
          </w:p>
        </w:tc>
        <w:tc>
          <w:tcPr>
            <w:tcW w:w="996" w:type="dxa"/>
            <w:tcBorders>
              <w:top w:val="single" w:sz="4" w:space="0" w:color="auto"/>
              <w:left w:val="single" w:sz="4" w:space="0" w:color="auto"/>
              <w:bottom w:val="single" w:sz="4" w:space="0" w:color="auto"/>
              <w:right w:val="single" w:sz="4" w:space="0" w:color="auto"/>
            </w:tcBorders>
            <w:vAlign w:val="center"/>
          </w:tcPr>
          <w:p w14:paraId="1D39778A" w14:textId="66D8EC68" w:rsidR="00046448" w:rsidRPr="008C4D5A" w:rsidRDefault="00046448" w:rsidP="00046448">
            <w:pPr>
              <w:spacing w:after="0" w:line="240" w:lineRule="auto"/>
              <w:jc w:val="center"/>
              <w:rPr>
                <w:rFonts w:ascii="Abadi" w:eastAsia="Times New Roman" w:hAnsi="Abadi" w:cs="Calibri"/>
                <w:lang w:eastAsia="fr-FR"/>
              </w:rPr>
            </w:pPr>
            <w:r w:rsidRPr="008C4D5A">
              <w:rPr>
                <w:rFonts w:ascii="Abadi" w:hAnsi="Abadi"/>
              </w:rPr>
              <w:t>50</w:t>
            </w:r>
          </w:p>
        </w:tc>
        <w:tc>
          <w:tcPr>
            <w:tcW w:w="1548" w:type="dxa"/>
            <w:tcBorders>
              <w:top w:val="nil"/>
              <w:left w:val="single" w:sz="4" w:space="0" w:color="auto"/>
              <w:bottom w:val="single" w:sz="4" w:space="0" w:color="auto"/>
              <w:right w:val="single" w:sz="4" w:space="0" w:color="auto"/>
            </w:tcBorders>
            <w:shd w:val="clear" w:color="auto" w:fill="auto"/>
            <w:vAlign w:val="center"/>
          </w:tcPr>
          <w:p w14:paraId="40ABA6CD" w14:textId="2AF23896" w:rsidR="00046448" w:rsidRPr="008C4D5A" w:rsidRDefault="00046448" w:rsidP="00046448">
            <w:pPr>
              <w:spacing w:after="0" w:line="240" w:lineRule="auto"/>
              <w:jc w:val="center"/>
              <w:rPr>
                <w:rFonts w:ascii="Abadi" w:eastAsia="Times New Roman" w:hAnsi="Abadi" w:cs="Calibri"/>
                <w:lang w:eastAsia="fr-FR"/>
              </w:rPr>
            </w:pPr>
            <w:r w:rsidRPr="008C4D5A">
              <w:rPr>
                <w:rFonts w:ascii="Abadi" w:hAnsi="Abadi"/>
              </w:rPr>
              <w:t>100</w:t>
            </w:r>
          </w:p>
        </w:tc>
      </w:tr>
      <w:tr w:rsidR="00B51237" w:rsidRPr="008C4D5A" w14:paraId="45512F4E" w14:textId="77777777" w:rsidTr="00B51237">
        <w:trPr>
          <w:trHeight w:val="300"/>
          <w:jc w:val="center"/>
        </w:trPr>
        <w:tc>
          <w:tcPr>
            <w:tcW w:w="1413" w:type="dxa"/>
            <w:vMerge w:val="restart"/>
            <w:tcBorders>
              <w:top w:val="nil"/>
              <w:left w:val="single" w:sz="4" w:space="0" w:color="auto"/>
              <w:right w:val="single" w:sz="4" w:space="0" w:color="auto"/>
            </w:tcBorders>
            <w:vAlign w:val="center"/>
          </w:tcPr>
          <w:p w14:paraId="2127ED0E" w14:textId="6C9F00DD" w:rsidR="00B51237" w:rsidRPr="008C4D5A" w:rsidRDefault="00B51237" w:rsidP="00046448">
            <w:pPr>
              <w:spacing w:after="0" w:line="240" w:lineRule="auto"/>
              <w:rPr>
                <w:rFonts w:ascii="Abadi" w:hAnsi="Abadi"/>
              </w:rPr>
            </w:pPr>
            <w:r w:rsidRPr="008C4D5A">
              <w:rPr>
                <w:rFonts w:ascii="Abadi" w:eastAsia="Times New Roman" w:hAnsi="Abadi" w:cs="Calibri"/>
                <w:color w:val="000000"/>
                <w:lang w:eastAsia="fr-FR"/>
              </w:rPr>
              <w:t xml:space="preserve">Activité </w:t>
            </w:r>
            <w:r>
              <w:rPr>
                <w:rFonts w:ascii="Abadi" w:eastAsia="Times New Roman" w:hAnsi="Abadi" w:cs="Calibri"/>
                <w:color w:val="000000"/>
                <w:lang w:eastAsia="fr-FR"/>
              </w:rPr>
              <w:t>4</w:t>
            </w:r>
          </w:p>
        </w:tc>
        <w:tc>
          <w:tcPr>
            <w:tcW w:w="3706" w:type="dxa"/>
            <w:tcBorders>
              <w:top w:val="nil"/>
              <w:left w:val="single" w:sz="4" w:space="0" w:color="auto"/>
              <w:bottom w:val="single" w:sz="4" w:space="0" w:color="auto"/>
              <w:right w:val="single" w:sz="4" w:space="0" w:color="auto"/>
            </w:tcBorders>
            <w:shd w:val="clear" w:color="auto" w:fill="auto"/>
            <w:vAlign w:val="center"/>
          </w:tcPr>
          <w:p w14:paraId="544908AB" w14:textId="2AF109F5" w:rsidR="00B51237" w:rsidRPr="008C4D5A" w:rsidRDefault="00B51237" w:rsidP="00046448">
            <w:pPr>
              <w:spacing w:after="0" w:line="240" w:lineRule="auto"/>
              <w:rPr>
                <w:rFonts w:ascii="Abadi" w:hAnsi="Abadi"/>
              </w:rPr>
            </w:pPr>
            <w:r w:rsidRPr="00257AFB">
              <w:rPr>
                <w:rFonts w:ascii="Abadi" w:eastAsia="Times New Roman" w:hAnsi="Abadi" w:cs="Calibri"/>
                <w:color w:val="000000"/>
                <w:lang w:eastAsia="fr-FR"/>
              </w:rPr>
              <w:t>Formation des dirigeants et des membres des structures dans les domaines suivants :  gestion des ressources humaines, connaissance du droit du travail (les dispositions législatives et judiciaires).</w:t>
            </w:r>
          </w:p>
        </w:tc>
        <w:tc>
          <w:tcPr>
            <w:tcW w:w="1397" w:type="dxa"/>
            <w:tcBorders>
              <w:top w:val="single" w:sz="4" w:space="0" w:color="auto"/>
              <w:left w:val="nil"/>
              <w:bottom w:val="single" w:sz="4" w:space="0" w:color="auto"/>
              <w:right w:val="single" w:sz="4" w:space="0" w:color="auto"/>
            </w:tcBorders>
            <w:vAlign w:val="center"/>
          </w:tcPr>
          <w:p w14:paraId="10DE59CC" w14:textId="3AFDF6D6" w:rsidR="00B51237" w:rsidRPr="008C4D5A" w:rsidRDefault="00B51237" w:rsidP="00046448">
            <w:pPr>
              <w:spacing w:after="0" w:line="240" w:lineRule="auto"/>
              <w:jc w:val="center"/>
              <w:rPr>
                <w:rFonts w:ascii="Abadi" w:eastAsia="Times New Roman" w:hAnsi="Abadi" w:cs="Calibri"/>
                <w:lang w:eastAsia="fr-FR"/>
              </w:rPr>
            </w:pPr>
            <w:r w:rsidRPr="008C4D5A">
              <w:rPr>
                <w:rFonts w:ascii="Abadi" w:eastAsia="Times New Roman" w:hAnsi="Abadi" w:cs="Calibri"/>
                <w:lang w:eastAsia="fr-FR"/>
              </w:rPr>
              <w:t>10</w:t>
            </w:r>
          </w:p>
        </w:tc>
        <w:tc>
          <w:tcPr>
            <w:tcW w:w="996" w:type="dxa"/>
            <w:tcBorders>
              <w:top w:val="single" w:sz="4" w:space="0" w:color="auto"/>
              <w:left w:val="single" w:sz="4" w:space="0" w:color="auto"/>
              <w:bottom w:val="single" w:sz="4" w:space="0" w:color="auto"/>
              <w:right w:val="single" w:sz="4" w:space="0" w:color="auto"/>
            </w:tcBorders>
            <w:vAlign w:val="center"/>
          </w:tcPr>
          <w:p w14:paraId="3D279A23" w14:textId="3BF33ABF" w:rsidR="00B51237" w:rsidRPr="008C4D5A" w:rsidRDefault="00B51237" w:rsidP="00046448">
            <w:pPr>
              <w:spacing w:after="0" w:line="240" w:lineRule="auto"/>
              <w:jc w:val="center"/>
              <w:rPr>
                <w:rFonts w:ascii="Abadi" w:eastAsia="Times New Roman" w:hAnsi="Abadi" w:cs="Calibri"/>
                <w:lang w:eastAsia="fr-FR"/>
              </w:rPr>
            </w:pPr>
            <w:r w:rsidRPr="008C4D5A">
              <w:rPr>
                <w:rFonts w:ascii="Abadi" w:eastAsia="Times New Roman" w:hAnsi="Abadi" w:cs="Calibri"/>
                <w:lang w:eastAsia="fr-FR"/>
              </w:rPr>
              <w:t>10</w:t>
            </w:r>
          </w:p>
        </w:tc>
        <w:tc>
          <w:tcPr>
            <w:tcW w:w="1548" w:type="dxa"/>
            <w:tcBorders>
              <w:top w:val="nil"/>
              <w:left w:val="single" w:sz="4" w:space="0" w:color="auto"/>
              <w:bottom w:val="single" w:sz="4" w:space="0" w:color="auto"/>
              <w:right w:val="single" w:sz="4" w:space="0" w:color="auto"/>
            </w:tcBorders>
            <w:shd w:val="clear" w:color="auto" w:fill="auto"/>
            <w:vAlign w:val="center"/>
          </w:tcPr>
          <w:p w14:paraId="3350FEF1" w14:textId="7D218467" w:rsidR="00B51237" w:rsidRPr="008C4D5A" w:rsidRDefault="00B51237" w:rsidP="00046448">
            <w:pPr>
              <w:spacing w:after="0" w:line="240" w:lineRule="auto"/>
              <w:jc w:val="center"/>
              <w:rPr>
                <w:rFonts w:ascii="Abadi" w:eastAsia="Times New Roman" w:hAnsi="Abadi" w:cs="Calibri"/>
                <w:lang w:eastAsia="fr-FR"/>
              </w:rPr>
            </w:pPr>
            <w:r w:rsidRPr="008C4D5A">
              <w:rPr>
                <w:rFonts w:ascii="Abadi" w:eastAsia="Times New Roman" w:hAnsi="Abadi" w:cs="Calibri"/>
                <w:lang w:eastAsia="fr-FR"/>
              </w:rPr>
              <w:t>20</w:t>
            </w:r>
          </w:p>
        </w:tc>
      </w:tr>
      <w:tr w:rsidR="00B51237" w:rsidRPr="008C4D5A" w14:paraId="14AF900A" w14:textId="77777777" w:rsidTr="00B51237">
        <w:trPr>
          <w:trHeight w:val="300"/>
          <w:jc w:val="center"/>
        </w:trPr>
        <w:tc>
          <w:tcPr>
            <w:tcW w:w="1413" w:type="dxa"/>
            <w:vMerge/>
            <w:tcBorders>
              <w:left w:val="single" w:sz="4" w:space="0" w:color="auto"/>
              <w:bottom w:val="single" w:sz="4" w:space="0" w:color="auto"/>
              <w:right w:val="single" w:sz="4" w:space="0" w:color="auto"/>
            </w:tcBorders>
          </w:tcPr>
          <w:p w14:paraId="502AD977" w14:textId="77777777" w:rsidR="00B51237" w:rsidRPr="008C4D5A" w:rsidRDefault="00B51237" w:rsidP="00046448">
            <w:pPr>
              <w:spacing w:after="0" w:line="240" w:lineRule="auto"/>
              <w:rPr>
                <w:rFonts w:ascii="Abadi" w:hAnsi="Abadi"/>
              </w:rPr>
            </w:pPr>
          </w:p>
        </w:tc>
        <w:tc>
          <w:tcPr>
            <w:tcW w:w="3706" w:type="dxa"/>
            <w:tcBorders>
              <w:top w:val="nil"/>
              <w:left w:val="single" w:sz="4" w:space="0" w:color="auto"/>
              <w:bottom w:val="single" w:sz="4" w:space="0" w:color="auto"/>
              <w:right w:val="single" w:sz="4" w:space="0" w:color="auto"/>
            </w:tcBorders>
            <w:shd w:val="clear" w:color="auto" w:fill="auto"/>
            <w:vAlign w:val="center"/>
          </w:tcPr>
          <w:p w14:paraId="16E57A7B" w14:textId="3049D156" w:rsidR="00B51237" w:rsidRPr="008C4D5A" w:rsidRDefault="00B51237" w:rsidP="00046448">
            <w:pPr>
              <w:spacing w:after="0" w:line="240" w:lineRule="auto"/>
              <w:rPr>
                <w:rFonts w:ascii="Abadi" w:hAnsi="Abadi"/>
              </w:rPr>
            </w:pPr>
            <w:r w:rsidRPr="00257AFB">
              <w:rPr>
                <w:rFonts w:ascii="Abadi" w:eastAsia="Times New Roman" w:hAnsi="Abadi" w:cs="Calibri"/>
                <w:color w:val="000000"/>
                <w:lang w:eastAsia="fr-FR"/>
              </w:rPr>
              <w:t>04 associations de défense et de promotion</w:t>
            </w:r>
          </w:p>
        </w:tc>
        <w:tc>
          <w:tcPr>
            <w:tcW w:w="1397" w:type="dxa"/>
            <w:tcBorders>
              <w:top w:val="single" w:sz="4" w:space="0" w:color="auto"/>
              <w:left w:val="nil"/>
              <w:bottom w:val="single" w:sz="4" w:space="0" w:color="auto"/>
              <w:right w:val="single" w:sz="4" w:space="0" w:color="auto"/>
            </w:tcBorders>
            <w:vAlign w:val="center"/>
          </w:tcPr>
          <w:p w14:paraId="7C9888C3" w14:textId="26024FA7" w:rsidR="00B51237" w:rsidRPr="008C4D5A" w:rsidRDefault="00B51237" w:rsidP="00046448">
            <w:pPr>
              <w:spacing w:after="0" w:line="240" w:lineRule="auto"/>
              <w:jc w:val="center"/>
              <w:rPr>
                <w:rFonts w:ascii="Abadi" w:eastAsia="Times New Roman" w:hAnsi="Abadi" w:cs="Calibri"/>
                <w:lang w:eastAsia="fr-FR"/>
              </w:rPr>
            </w:pPr>
            <w:r>
              <w:rPr>
                <w:rFonts w:ascii="Abadi" w:eastAsia="Times New Roman" w:hAnsi="Abadi" w:cs="Calibri"/>
                <w:lang w:eastAsia="fr-FR"/>
              </w:rPr>
              <w:t>2</w:t>
            </w:r>
          </w:p>
        </w:tc>
        <w:tc>
          <w:tcPr>
            <w:tcW w:w="996" w:type="dxa"/>
            <w:tcBorders>
              <w:top w:val="single" w:sz="4" w:space="0" w:color="auto"/>
              <w:left w:val="single" w:sz="4" w:space="0" w:color="auto"/>
              <w:bottom w:val="single" w:sz="4" w:space="0" w:color="auto"/>
              <w:right w:val="single" w:sz="4" w:space="0" w:color="auto"/>
            </w:tcBorders>
            <w:vAlign w:val="center"/>
          </w:tcPr>
          <w:p w14:paraId="02C39701" w14:textId="57D12DE1" w:rsidR="00B51237" w:rsidRPr="008C4D5A" w:rsidRDefault="00B51237" w:rsidP="00046448">
            <w:pPr>
              <w:spacing w:after="0" w:line="240" w:lineRule="auto"/>
              <w:jc w:val="center"/>
              <w:rPr>
                <w:rFonts w:ascii="Abadi" w:eastAsia="Times New Roman" w:hAnsi="Abadi" w:cs="Calibri"/>
                <w:lang w:eastAsia="fr-FR"/>
              </w:rPr>
            </w:pPr>
            <w:r>
              <w:rPr>
                <w:rFonts w:ascii="Abadi" w:eastAsia="Times New Roman" w:hAnsi="Abadi" w:cs="Calibri"/>
                <w:lang w:eastAsia="fr-FR"/>
              </w:rPr>
              <w:t>2</w:t>
            </w:r>
          </w:p>
        </w:tc>
        <w:tc>
          <w:tcPr>
            <w:tcW w:w="1548" w:type="dxa"/>
            <w:tcBorders>
              <w:top w:val="nil"/>
              <w:left w:val="single" w:sz="4" w:space="0" w:color="auto"/>
              <w:bottom w:val="single" w:sz="4" w:space="0" w:color="auto"/>
              <w:right w:val="single" w:sz="4" w:space="0" w:color="auto"/>
            </w:tcBorders>
            <w:shd w:val="clear" w:color="auto" w:fill="auto"/>
            <w:vAlign w:val="center"/>
          </w:tcPr>
          <w:p w14:paraId="2484C613" w14:textId="1731D46E" w:rsidR="00B51237" w:rsidRPr="008C4D5A" w:rsidRDefault="00B51237" w:rsidP="00046448">
            <w:pPr>
              <w:spacing w:after="0" w:line="240" w:lineRule="auto"/>
              <w:jc w:val="center"/>
              <w:rPr>
                <w:rFonts w:ascii="Abadi" w:eastAsia="Times New Roman" w:hAnsi="Abadi" w:cs="Calibri"/>
                <w:lang w:eastAsia="fr-FR"/>
              </w:rPr>
            </w:pPr>
            <w:r>
              <w:rPr>
                <w:rFonts w:ascii="Abadi" w:eastAsia="Times New Roman" w:hAnsi="Abadi" w:cs="Calibri"/>
                <w:lang w:eastAsia="fr-FR"/>
              </w:rPr>
              <w:t>4</w:t>
            </w:r>
          </w:p>
        </w:tc>
      </w:tr>
      <w:tr w:rsidR="00046448" w:rsidRPr="008C4D5A" w14:paraId="165DD78D" w14:textId="77777777" w:rsidTr="00B51237">
        <w:trPr>
          <w:trHeight w:val="300"/>
          <w:jc w:val="center"/>
        </w:trPr>
        <w:tc>
          <w:tcPr>
            <w:tcW w:w="1413" w:type="dxa"/>
            <w:tcBorders>
              <w:top w:val="nil"/>
              <w:left w:val="single" w:sz="4" w:space="0" w:color="auto"/>
              <w:bottom w:val="single" w:sz="4" w:space="0" w:color="auto"/>
              <w:right w:val="single" w:sz="4" w:space="0" w:color="auto"/>
            </w:tcBorders>
          </w:tcPr>
          <w:p w14:paraId="78CBC395" w14:textId="3BC8981D" w:rsidR="00046448" w:rsidRPr="008C4D5A" w:rsidRDefault="00B51237" w:rsidP="00046448">
            <w:pPr>
              <w:spacing w:after="0" w:line="240" w:lineRule="auto"/>
              <w:rPr>
                <w:rFonts w:ascii="Abadi" w:hAnsi="Abadi"/>
              </w:rPr>
            </w:pPr>
            <w:r w:rsidRPr="008C4D5A">
              <w:rPr>
                <w:rFonts w:ascii="Abadi" w:eastAsia="Times New Roman" w:hAnsi="Abadi" w:cs="Calibri"/>
                <w:color w:val="000000"/>
                <w:lang w:eastAsia="fr-FR"/>
              </w:rPr>
              <w:t xml:space="preserve">Activité </w:t>
            </w:r>
            <w:r>
              <w:rPr>
                <w:rFonts w:ascii="Abadi" w:eastAsia="Times New Roman" w:hAnsi="Abadi" w:cs="Calibri"/>
                <w:color w:val="000000"/>
                <w:lang w:eastAsia="fr-FR"/>
              </w:rPr>
              <w:t>5</w:t>
            </w:r>
          </w:p>
        </w:tc>
        <w:tc>
          <w:tcPr>
            <w:tcW w:w="3706" w:type="dxa"/>
            <w:tcBorders>
              <w:top w:val="nil"/>
              <w:left w:val="single" w:sz="4" w:space="0" w:color="auto"/>
              <w:bottom w:val="single" w:sz="4" w:space="0" w:color="auto"/>
              <w:right w:val="single" w:sz="4" w:space="0" w:color="auto"/>
            </w:tcBorders>
            <w:shd w:val="clear" w:color="auto" w:fill="auto"/>
            <w:vAlign w:val="center"/>
          </w:tcPr>
          <w:p w14:paraId="39B1B509" w14:textId="05D388DC" w:rsidR="00046448" w:rsidRPr="008C4D5A" w:rsidRDefault="00046448" w:rsidP="00046448">
            <w:pPr>
              <w:spacing w:after="0" w:line="240" w:lineRule="auto"/>
              <w:rPr>
                <w:rFonts w:ascii="Abadi" w:hAnsi="Abadi"/>
              </w:rPr>
            </w:pPr>
            <w:bookmarkStart w:id="1" w:name="_Hlk86680405"/>
            <w:r w:rsidRPr="008C4D5A">
              <w:rPr>
                <w:rFonts w:ascii="Abadi" w:hAnsi="Abadi"/>
              </w:rPr>
              <w:t>Sensibilisation des dirigeants et des membres des structures à la défense des droits des jeunes aide-ménagères, couche socio-professionnelle très marginalisée.</w:t>
            </w:r>
            <w:bookmarkEnd w:id="1"/>
          </w:p>
        </w:tc>
        <w:tc>
          <w:tcPr>
            <w:tcW w:w="1397" w:type="dxa"/>
            <w:tcBorders>
              <w:top w:val="single" w:sz="4" w:space="0" w:color="auto"/>
              <w:left w:val="nil"/>
              <w:bottom w:val="single" w:sz="4" w:space="0" w:color="auto"/>
              <w:right w:val="single" w:sz="4" w:space="0" w:color="auto"/>
            </w:tcBorders>
            <w:vAlign w:val="center"/>
          </w:tcPr>
          <w:p w14:paraId="398758D2" w14:textId="1F219602" w:rsidR="00046448" w:rsidRPr="008C4D5A" w:rsidRDefault="00046448" w:rsidP="00046448">
            <w:pPr>
              <w:spacing w:after="0" w:line="240" w:lineRule="auto"/>
              <w:jc w:val="center"/>
              <w:rPr>
                <w:rFonts w:ascii="Abadi" w:eastAsia="Times New Roman" w:hAnsi="Abadi" w:cs="Calibri"/>
                <w:lang w:eastAsia="fr-FR"/>
              </w:rPr>
            </w:pPr>
            <w:r w:rsidRPr="008C4D5A">
              <w:rPr>
                <w:rFonts w:ascii="Abadi" w:eastAsia="Times New Roman" w:hAnsi="Abadi" w:cs="Calibri"/>
                <w:lang w:eastAsia="fr-FR"/>
              </w:rPr>
              <w:t>10</w:t>
            </w:r>
          </w:p>
        </w:tc>
        <w:tc>
          <w:tcPr>
            <w:tcW w:w="996" w:type="dxa"/>
            <w:tcBorders>
              <w:top w:val="single" w:sz="4" w:space="0" w:color="auto"/>
              <w:left w:val="single" w:sz="4" w:space="0" w:color="auto"/>
              <w:bottom w:val="single" w:sz="4" w:space="0" w:color="auto"/>
              <w:right w:val="single" w:sz="4" w:space="0" w:color="auto"/>
            </w:tcBorders>
            <w:vAlign w:val="center"/>
          </w:tcPr>
          <w:p w14:paraId="727CFAD2" w14:textId="03914693" w:rsidR="00046448" w:rsidRPr="008C4D5A" w:rsidRDefault="00046448" w:rsidP="00046448">
            <w:pPr>
              <w:spacing w:after="0" w:line="240" w:lineRule="auto"/>
              <w:jc w:val="center"/>
              <w:rPr>
                <w:rFonts w:ascii="Abadi" w:eastAsia="Times New Roman" w:hAnsi="Abadi" w:cs="Calibri"/>
                <w:lang w:eastAsia="fr-FR"/>
              </w:rPr>
            </w:pPr>
            <w:r w:rsidRPr="008C4D5A">
              <w:rPr>
                <w:rFonts w:ascii="Abadi" w:eastAsia="Times New Roman" w:hAnsi="Abadi" w:cs="Calibri"/>
                <w:lang w:eastAsia="fr-FR"/>
              </w:rPr>
              <w:t>10</w:t>
            </w:r>
          </w:p>
        </w:tc>
        <w:tc>
          <w:tcPr>
            <w:tcW w:w="1548" w:type="dxa"/>
            <w:tcBorders>
              <w:top w:val="nil"/>
              <w:left w:val="single" w:sz="4" w:space="0" w:color="auto"/>
              <w:bottom w:val="single" w:sz="4" w:space="0" w:color="auto"/>
              <w:right w:val="single" w:sz="4" w:space="0" w:color="auto"/>
            </w:tcBorders>
            <w:shd w:val="clear" w:color="auto" w:fill="auto"/>
            <w:vAlign w:val="center"/>
          </w:tcPr>
          <w:p w14:paraId="717AFD8C" w14:textId="67FA9C54" w:rsidR="00046448" w:rsidRPr="008C4D5A" w:rsidRDefault="00046448" w:rsidP="00046448">
            <w:pPr>
              <w:spacing w:after="0" w:line="240" w:lineRule="auto"/>
              <w:jc w:val="center"/>
              <w:rPr>
                <w:rFonts w:ascii="Abadi" w:eastAsia="Times New Roman" w:hAnsi="Abadi" w:cs="Calibri"/>
                <w:lang w:eastAsia="fr-FR"/>
              </w:rPr>
            </w:pPr>
            <w:r w:rsidRPr="008C4D5A">
              <w:rPr>
                <w:rFonts w:ascii="Abadi" w:eastAsia="Times New Roman" w:hAnsi="Abadi" w:cs="Calibri"/>
                <w:lang w:eastAsia="fr-FR"/>
              </w:rPr>
              <w:t>20</w:t>
            </w:r>
          </w:p>
        </w:tc>
      </w:tr>
      <w:tr w:rsidR="00046448" w:rsidRPr="008C4D5A" w14:paraId="3296DE0D" w14:textId="77777777" w:rsidTr="006635D6">
        <w:trPr>
          <w:trHeight w:val="300"/>
          <w:jc w:val="center"/>
        </w:trPr>
        <w:tc>
          <w:tcPr>
            <w:tcW w:w="1413" w:type="dxa"/>
            <w:tcBorders>
              <w:top w:val="nil"/>
              <w:left w:val="single" w:sz="4" w:space="0" w:color="auto"/>
              <w:bottom w:val="single" w:sz="4" w:space="0" w:color="auto"/>
              <w:right w:val="single" w:sz="4" w:space="0" w:color="auto"/>
            </w:tcBorders>
          </w:tcPr>
          <w:p w14:paraId="78A235E6" w14:textId="01EC0BCB" w:rsidR="00046448" w:rsidRPr="008C4D5A" w:rsidRDefault="00B51237" w:rsidP="00046448">
            <w:pPr>
              <w:spacing w:after="0" w:line="240" w:lineRule="auto"/>
              <w:rPr>
                <w:rFonts w:ascii="Abadi" w:hAnsi="Abadi"/>
              </w:rPr>
            </w:pPr>
            <w:r w:rsidRPr="008C4D5A">
              <w:rPr>
                <w:rFonts w:ascii="Abadi" w:eastAsia="Times New Roman" w:hAnsi="Abadi" w:cs="Calibri"/>
                <w:color w:val="000000"/>
                <w:lang w:eastAsia="fr-FR"/>
              </w:rPr>
              <w:t xml:space="preserve">Activité </w:t>
            </w:r>
            <w:r>
              <w:rPr>
                <w:rFonts w:ascii="Abadi" w:eastAsia="Times New Roman" w:hAnsi="Abadi" w:cs="Calibri"/>
                <w:color w:val="000000"/>
                <w:lang w:eastAsia="fr-FR"/>
              </w:rPr>
              <w:t>6</w:t>
            </w:r>
          </w:p>
        </w:tc>
        <w:tc>
          <w:tcPr>
            <w:tcW w:w="3706" w:type="dxa"/>
            <w:tcBorders>
              <w:top w:val="nil"/>
              <w:left w:val="single" w:sz="4" w:space="0" w:color="auto"/>
              <w:bottom w:val="single" w:sz="4" w:space="0" w:color="auto"/>
              <w:right w:val="single" w:sz="4" w:space="0" w:color="auto"/>
            </w:tcBorders>
            <w:shd w:val="clear" w:color="auto" w:fill="auto"/>
            <w:vAlign w:val="center"/>
          </w:tcPr>
          <w:p w14:paraId="29230115" w14:textId="3C1B2689" w:rsidR="00046448" w:rsidRPr="008C4D5A" w:rsidRDefault="00046448" w:rsidP="00046448">
            <w:pPr>
              <w:spacing w:after="0" w:line="240" w:lineRule="auto"/>
              <w:rPr>
                <w:rFonts w:ascii="Abadi" w:eastAsia="Times New Roman" w:hAnsi="Abadi" w:cs="Calibri"/>
                <w:sz w:val="20"/>
                <w:szCs w:val="20"/>
                <w:lang w:eastAsia="fr-FR"/>
              </w:rPr>
            </w:pPr>
            <w:r w:rsidRPr="008C4D5A">
              <w:rPr>
                <w:rFonts w:ascii="Abadi" w:hAnsi="Abadi"/>
              </w:rPr>
              <w:t>Action 9 - Sensibilisation de 80 membres des associations sur l'importance de l'éducation et de la santé reproductive des filles</w:t>
            </w:r>
          </w:p>
        </w:tc>
        <w:tc>
          <w:tcPr>
            <w:tcW w:w="1397" w:type="dxa"/>
            <w:tcBorders>
              <w:top w:val="single" w:sz="4" w:space="0" w:color="auto"/>
              <w:left w:val="nil"/>
              <w:bottom w:val="single" w:sz="4" w:space="0" w:color="auto"/>
              <w:right w:val="single" w:sz="4" w:space="0" w:color="auto"/>
            </w:tcBorders>
            <w:vAlign w:val="center"/>
          </w:tcPr>
          <w:p w14:paraId="4B2F6135" w14:textId="49ABC0EA" w:rsidR="00046448" w:rsidRPr="008C4D5A" w:rsidRDefault="00046448" w:rsidP="00046448">
            <w:pPr>
              <w:spacing w:after="0" w:line="240" w:lineRule="auto"/>
              <w:jc w:val="center"/>
              <w:rPr>
                <w:rFonts w:ascii="Abadi" w:eastAsia="Times New Roman" w:hAnsi="Abadi" w:cs="Calibri"/>
                <w:lang w:eastAsia="fr-FR"/>
              </w:rPr>
            </w:pPr>
            <w:r w:rsidRPr="008C4D5A">
              <w:rPr>
                <w:rFonts w:ascii="Abadi" w:eastAsia="Times New Roman" w:hAnsi="Abadi" w:cs="Calibri"/>
                <w:lang w:eastAsia="fr-FR"/>
              </w:rPr>
              <w:t>40</w:t>
            </w:r>
          </w:p>
        </w:tc>
        <w:tc>
          <w:tcPr>
            <w:tcW w:w="996" w:type="dxa"/>
            <w:tcBorders>
              <w:top w:val="single" w:sz="4" w:space="0" w:color="auto"/>
              <w:left w:val="single" w:sz="4" w:space="0" w:color="auto"/>
              <w:bottom w:val="single" w:sz="4" w:space="0" w:color="auto"/>
              <w:right w:val="single" w:sz="4" w:space="0" w:color="auto"/>
            </w:tcBorders>
            <w:vAlign w:val="center"/>
          </w:tcPr>
          <w:p w14:paraId="4236FC0B" w14:textId="0026F343" w:rsidR="00046448" w:rsidRPr="008C4D5A" w:rsidRDefault="00046448" w:rsidP="00046448">
            <w:pPr>
              <w:spacing w:after="0" w:line="240" w:lineRule="auto"/>
              <w:jc w:val="center"/>
              <w:rPr>
                <w:rFonts w:ascii="Abadi" w:eastAsia="Times New Roman" w:hAnsi="Abadi" w:cs="Calibri"/>
                <w:lang w:eastAsia="fr-FR"/>
              </w:rPr>
            </w:pPr>
            <w:r w:rsidRPr="008C4D5A">
              <w:rPr>
                <w:rFonts w:ascii="Abadi" w:eastAsia="Times New Roman" w:hAnsi="Abadi" w:cs="Calibri"/>
                <w:lang w:eastAsia="fr-FR"/>
              </w:rPr>
              <w:t>40</w:t>
            </w:r>
          </w:p>
        </w:tc>
        <w:tc>
          <w:tcPr>
            <w:tcW w:w="1548" w:type="dxa"/>
            <w:tcBorders>
              <w:top w:val="nil"/>
              <w:left w:val="single" w:sz="4" w:space="0" w:color="auto"/>
              <w:bottom w:val="single" w:sz="4" w:space="0" w:color="auto"/>
              <w:right w:val="single" w:sz="4" w:space="0" w:color="auto"/>
            </w:tcBorders>
            <w:shd w:val="clear" w:color="auto" w:fill="auto"/>
            <w:vAlign w:val="center"/>
          </w:tcPr>
          <w:p w14:paraId="3EED59B2" w14:textId="7FC3543C" w:rsidR="00046448" w:rsidRPr="008C4D5A" w:rsidRDefault="00046448" w:rsidP="00046448">
            <w:pPr>
              <w:spacing w:after="0" w:line="240" w:lineRule="auto"/>
              <w:jc w:val="center"/>
              <w:rPr>
                <w:rFonts w:ascii="Abadi" w:eastAsia="Times New Roman" w:hAnsi="Abadi" w:cs="Calibri"/>
                <w:lang w:eastAsia="fr-FR"/>
              </w:rPr>
            </w:pPr>
            <w:r w:rsidRPr="008C4D5A">
              <w:rPr>
                <w:rFonts w:ascii="Abadi" w:eastAsia="Times New Roman" w:hAnsi="Abadi" w:cs="Calibri"/>
                <w:lang w:eastAsia="fr-FR"/>
              </w:rPr>
              <w:t>80</w:t>
            </w:r>
          </w:p>
        </w:tc>
      </w:tr>
      <w:tr w:rsidR="006635D6" w:rsidRPr="008C4D5A" w14:paraId="4CB641F9" w14:textId="77777777" w:rsidTr="003017F8">
        <w:trPr>
          <w:trHeight w:val="300"/>
          <w:jc w:val="center"/>
        </w:trPr>
        <w:tc>
          <w:tcPr>
            <w:tcW w:w="1413" w:type="dxa"/>
            <w:tcBorders>
              <w:top w:val="single" w:sz="4" w:space="0" w:color="auto"/>
              <w:left w:val="single" w:sz="4" w:space="0" w:color="auto"/>
              <w:bottom w:val="single" w:sz="4" w:space="0" w:color="auto"/>
              <w:right w:val="single" w:sz="4" w:space="0" w:color="auto"/>
            </w:tcBorders>
            <w:vAlign w:val="center"/>
          </w:tcPr>
          <w:p w14:paraId="18D29993" w14:textId="3D3916D5" w:rsidR="006635D6" w:rsidRPr="008C4D5A" w:rsidRDefault="006635D6" w:rsidP="006635D6">
            <w:pPr>
              <w:spacing w:after="0" w:line="240" w:lineRule="auto"/>
              <w:rPr>
                <w:rFonts w:ascii="Abadi" w:eastAsia="Times New Roman" w:hAnsi="Abadi" w:cs="Calibri"/>
                <w:color w:val="000000"/>
                <w:lang w:eastAsia="fr-FR"/>
              </w:rPr>
            </w:pPr>
            <w:r w:rsidRPr="008C4D5A">
              <w:rPr>
                <w:rFonts w:ascii="Abadi" w:eastAsia="Times New Roman" w:hAnsi="Abadi" w:cs="Calibri"/>
                <w:color w:val="000000"/>
                <w:lang w:eastAsia="fr-FR"/>
              </w:rPr>
              <w:t xml:space="preserve">Activité </w:t>
            </w:r>
            <w:r>
              <w:rPr>
                <w:rFonts w:ascii="Abadi" w:eastAsia="Times New Roman" w:hAnsi="Abadi" w:cs="Calibri"/>
                <w:color w:val="000000"/>
                <w:lang w:eastAsia="fr-FR"/>
              </w:rPr>
              <w:t>7</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14:paraId="625A5E6A" w14:textId="522DC65D" w:rsidR="006635D6" w:rsidRPr="008C4D5A" w:rsidRDefault="006635D6" w:rsidP="006635D6">
            <w:pPr>
              <w:spacing w:after="0" w:line="240" w:lineRule="auto"/>
              <w:rPr>
                <w:rFonts w:ascii="Abadi" w:hAnsi="Abadi"/>
              </w:rPr>
            </w:pPr>
            <w:r w:rsidRPr="008C4D5A">
              <w:rPr>
                <w:rFonts w:ascii="Abadi" w:hAnsi="Abadi" w:cs="Calibri"/>
                <w:color w:val="000000"/>
              </w:rPr>
              <w:t xml:space="preserve">Appui à la phase 2 :  modalités de préparation de la mission dans le pays de départ : Préparation matérielle précise : </w:t>
            </w:r>
          </w:p>
        </w:tc>
        <w:tc>
          <w:tcPr>
            <w:tcW w:w="1397" w:type="dxa"/>
            <w:tcBorders>
              <w:top w:val="single" w:sz="4" w:space="0" w:color="auto"/>
              <w:left w:val="nil"/>
              <w:bottom w:val="single" w:sz="4" w:space="0" w:color="auto"/>
              <w:right w:val="single" w:sz="4" w:space="0" w:color="auto"/>
            </w:tcBorders>
            <w:vAlign w:val="center"/>
          </w:tcPr>
          <w:p w14:paraId="3FE4E352" w14:textId="595BFA3B" w:rsidR="006635D6" w:rsidRPr="008C4D5A" w:rsidRDefault="006635D6" w:rsidP="006635D6">
            <w:pPr>
              <w:spacing w:after="0" w:line="240" w:lineRule="auto"/>
              <w:jc w:val="center"/>
              <w:rPr>
                <w:rFonts w:ascii="Abadi" w:eastAsia="Times New Roman" w:hAnsi="Abadi" w:cs="Calibri"/>
                <w:lang w:eastAsia="fr-FR"/>
              </w:rPr>
            </w:pPr>
            <w:r>
              <w:rPr>
                <w:rFonts w:ascii="Abadi" w:eastAsia="Times New Roman" w:hAnsi="Abadi" w:cs="Calibri"/>
                <w:lang w:eastAsia="fr-FR"/>
              </w:rPr>
              <w:t>5</w:t>
            </w:r>
          </w:p>
        </w:tc>
        <w:tc>
          <w:tcPr>
            <w:tcW w:w="996" w:type="dxa"/>
            <w:tcBorders>
              <w:top w:val="single" w:sz="4" w:space="0" w:color="auto"/>
              <w:left w:val="single" w:sz="4" w:space="0" w:color="auto"/>
              <w:bottom w:val="single" w:sz="4" w:space="0" w:color="auto"/>
              <w:right w:val="single" w:sz="4" w:space="0" w:color="auto"/>
            </w:tcBorders>
            <w:vAlign w:val="center"/>
          </w:tcPr>
          <w:p w14:paraId="4AF1A053" w14:textId="15BB1514" w:rsidR="006635D6" w:rsidRPr="008C4D5A" w:rsidRDefault="006635D6" w:rsidP="006635D6">
            <w:pPr>
              <w:spacing w:after="0" w:line="240" w:lineRule="auto"/>
              <w:jc w:val="center"/>
              <w:rPr>
                <w:rFonts w:ascii="Abadi" w:eastAsia="Times New Roman" w:hAnsi="Abadi" w:cs="Calibri"/>
                <w:lang w:eastAsia="fr-FR"/>
              </w:rPr>
            </w:pPr>
            <w:r>
              <w:rPr>
                <w:rFonts w:ascii="Abadi" w:eastAsia="Times New Roman" w:hAnsi="Abadi" w:cs="Calibri"/>
                <w:lang w:eastAsia="fr-FR"/>
              </w:rPr>
              <w:t>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32A05A55" w14:textId="69F95BB8" w:rsidR="006635D6" w:rsidRPr="008C4D5A" w:rsidRDefault="006635D6" w:rsidP="006635D6">
            <w:pPr>
              <w:spacing w:after="0" w:line="240" w:lineRule="auto"/>
              <w:jc w:val="center"/>
              <w:rPr>
                <w:rFonts w:ascii="Abadi" w:eastAsia="Times New Roman" w:hAnsi="Abadi" w:cs="Calibri"/>
                <w:lang w:eastAsia="fr-FR"/>
              </w:rPr>
            </w:pPr>
            <w:r>
              <w:rPr>
                <w:rFonts w:ascii="Abadi" w:eastAsia="Times New Roman" w:hAnsi="Abadi" w:cs="Calibri"/>
                <w:lang w:eastAsia="fr-FR"/>
              </w:rPr>
              <w:t>10</w:t>
            </w:r>
          </w:p>
        </w:tc>
      </w:tr>
      <w:tr w:rsidR="006635D6" w:rsidRPr="008C4D5A" w14:paraId="6F39E5E3" w14:textId="77777777" w:rsidTr="003017F8">
        <w:trPr>
          <w:trHeight w:val="300"/>
          <w:jc w:val="center"/>
        </w:trPr>
        <w:tc>
          <w:tcPr>
            <w:tcW w:w="1413" w:type="dxa"/>
            <w:tcBorders>
              <w:top w:val="single" w:sz="4" w:space="0" w:color="auto"/>
              <w:left w:val="single" w:sz="4" w:space="0" w:color="auto"/>
              <w:bottom w:val="single" w:sz="4" w:space="0" w:color="auto"/>
              <w:right w:val="single" w:sz="4" w:space="0" w:color="auto"/>
            </w:tcBorders>
            <w:vAlign w:val="center"/>
          </w:tcPr>
          <w:p w14:paraId="5ABBD8DD" w14:textId="411FC796" w:rsidR="006635D6" w:rsidRPr="008C4D5A" w:rsidRDefault="006635D6" w:rsidP="006635D6">
            <w:pPr>
              <w:spacing w:after="0" w:line="240" w:lineRule="auto"/>
              <w:rPr>
                <w:rFonts w:ascii="Abadi" w:eastAsia="Times New Roman" w:hAnsi="Abadi" w:cs="Calibri"/>
                <w:color w:val="000000"/>
                <w:lang w:eastAsia="fr-FR"/>
              </w:rPr>
            </w:pPr>
            <w:r w:rsidRPr="008C4D5A">
              <w:rPr>
                <w:rFonts w:ascii="Abadi" w:eastAsia="Times New Roman" w:hAnsi="Abadi" w:cs="Calibri"/>
                <w:color w:val="000000"/>
                <w:lang w:eastAsia="fr-FR"/>
              </w:rPr>
              <w:t xml:space="preserve">Activité </w:t>
            </w:r>
            <w:r>
              <w:rPr>
                <w:rFonts w:ascii="Abadi" w:eastAsia="Times New Roman" w:hAnsi="Abadi" w:cs="Calibri"/>
                <w:color w:val="000000"/>
                <w:lang w:eastAsia="fr-FR"/>
              </w:rPr>
              <w:t>8</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14:paraId="737B7298" w14:textId="027A45CD" w:rsidR="006635D6" w:rsidRPr="008C4D5A" w:rsidRDefault="006635D6" w:rsidP="006635D6">
            <w:pPr>
              <w:spacing w:after="0" w:line="240" w:lineRule="auto"/>
              <w:rPr>
                <w:rFonts w:ascii="Abadi" w:hAnsi="Abadi"/>
              </w:rPr>
            </w:pPr>
            <w:r w:rsidRPr="008C4D5A">
              <w:rPr>
                <w:rFonts w:ascii="Abadi" w:hAnsi="Abadi" w:cs="Calibri"/>
                <w:color w:val="000000"/>
              </w:rPr>
              <w:t xml:space="preserve">Appui à la Phase 3 : modalités d’accueil au Mali des experts </w:t>
            </w:r>
            <w:r w:rsidR="00A1052B">
              <w:rPr>
                <w:rFonts w:ascii="Abadi" w:hAnsi="Abadi" w:cs="Calibri"/>
                <w:color w:val="000000"/>
              </w:rPr>
              <w:t xml:space="preserve">de la diaspora </w:t>
            </w:r>
            <w:r w:rsidRPr="008C4D5A">
              <w:rPr>
                <w:rFonts w:ascii="Abadi" w:hAnsi="Abadi" w:cs="Calibri"/>
                <w:color w:val="000000"/>
              </w:rPr>
              <w:t>au Mali:</w:t>
            </w:r>
          </w:p>
        </w:tc>
        <w:tc>
          <w:tcPr>
            <w:tcW w:w="1397" w:type="dxa"/>
            <w:tcBorders>
              <w:top w:val="single" w:sz="4" w:space="0" w:color="auto"/>
              <w:left w:val="nil"/>
              <w:bottom w:val="single" w:sz="4" w:space="0" w:color="auto"/>
              <w:right w:val="single" w:sz="4" w:space="0" w:color="auto"/>
            </w:tcBorders>
            <w:vAlign w:val="center"/>
          </w:tcPr>
          <w:p w14:paraId="61E82907" w14:textId="3184C7F6" w:rsidR="006635D6" w:rsidRPr="008C4D5A" w:rsidRDefault="006635D6" w:rsidP="006635D6">
            <w:pPr>
              <w:spacing w:after="0" w:line="240" w:lineRule="auto"/>
              <w:jc w:val="center"/>
              <w:rPr>
                <w:rFonts w:ascii="Abadi" w:eastAsia="Times New Roman" w:hAnsi="Abadi" w:cs="Calibri"/>
                <w:lang w:eastAsia="fr-FR"/>
              </w:rPr>
            </w:pPr>
            <w:r>
              <w:rPr>
                <w:rFonts w:ascii="Abadi" w:eastAsia="Times New Roman" w:hAnsi="Abadi" w:cs="Calibri"/>
                <w:lang w:eastAsia="fr-FR"/>
              </w:rPr>
              <w:t>5</w:t>
            </w:r>
          </w:p>
        </w:tc>
        <w:tc>
          <w:tcPr>
            <w:tcW w:w="996" w:type="dxa"/>
            <w:tcBorders>
              <w:top w:val="single" w:sz="4" w:space="0" w:color="auto"/>
              <w:left w:val="single" w:sz="4" w:space="0" w:color="auto"/>
              <w:bottom w:val="single" w:sz="4" w:space="0" w:color="auto"/>
              <w:right w:val="single" w:sz="4" w:space="0" w:color="auto"/>
            </w:tcBorders>
            <w:vAlign w:val="center"/>
          </w:tcPr>
          <w:p w14:paraId="227ADC78" w14:textId="4008A2C9" w:rsidR="006635D6" w:rsidRPr="008C4D5A" w:rsidRDefault="006635D6" w:rsidP="006635D6">
            <w:pPr>
              <w:spacing w:after="0" w:line="240" w:lineRule="auto"/>
              <w:jc w:val="center"/>
              <w:rPr>
                <w:rFonts w:ascii="Abadi" w:eastAsia="Times New Roman" w:hAnsi="Abadi" w:cs="Calibri"/>
                <w:lang w:eastAsia="fr-FR"/>
              </w:rPr>
            </w:pPr>
            <w:r>
              <w:rPr>
                <w:rFonts w:ascii="Abadi" w:eastAsia="Times New Roman" w:hAnsi="Abadi" w:cs="Calibri"/>
                <w:lang w:eastAsia="fr-FR"/>
              </w:rPr>
              <w:t>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5E68A2C9" w14:textId="0CB67E6E" w:rsidR="006635D6" w:rsidRPr="008C4D5A" w:rsidRDefault="006635D6" w:rsidP="006635D6">
            <w:pPr>
              <w:spacing w:after="0" w:line="240" w:lineRule="auto"/>
              <w:jc w:val="center"/>
              <w:rPr>
                <w:rFonts w:ascii="Abadi" w:eastAsia="Times New Roman" w:hAnsi="Abadi" w:cs="Calibri"/>
                <w:lang w:eastAsia="fr-FR"/>
              </w:rPr>
            </w:pPr>
            <w:r>
              <w:rPr>
                <w:rFonts w:ascii="Abadi" w:eastAsia="Times New Roman" w:hAnsi="Abadi" w:cs="Calibri"/>
                <w:lang w:eastAsia="fr-FR"/>
              </w:rPr>
              <w:t>10</w:t>
            </w:r>
          </w:p>
        </w:tc>
      </w:tr>
      <w:tr w:rsidR="006635D6" w:rsidRPr="008C4D5A" w14:paraId="0C5031F2" w14:textId="77777777" w:rsidTr="003017F8">
        <w:trPr>
          <w:trHeight w:val="300"/>
          <w:jc w:val="center"/>
        </w:trPr>
        <w:tc>
          <w:tcPr>
            <w:tcW w:w="1413" w:type="dxa"/>
            <w:tcBorders>
              <w:top w:val="single" w:sz="4" w:space="0" w:color="auto"/>
              <w:left w:val="single" w:sz="4" w:space="0" w:color="auto"/>
              <w:bottom w:val="single" w:sz="4" w:space="0" w:color="auto"/>
              <w:right w:val="single" w:sz="4" w:space="0" w:color="auto"/>
            </w:tcBorders>
            <w:vAlign w:val="center"/>
          </w:tcPr>
          <w:p w14:paraId="2D14CCDB" w14:textId="4342F436" w:rsidR="006635D6" w:rsidRPr="008C4D5A" w:rsidRDefault="006635D6" w:rsidP="006635D6">
            <w:pPr>
              <w:spacing w:after="0" w:line="240" w:lineRule="auto"/>
              <w:rPr>
                <w:rFonts w:ascii="Abadi" w:eastAsia="Times New Roman" w:hAnsi="Abadi" w:cs="Calibri"/>
                <w:color w:val="000000"/>
                <w:lang w:eastAsia="fr-FR"/>
              </w:rPr>
            </w:pPr>
            <w:r w:rsidRPr="008C4D5A">
              <w:rPr>
                <w:rFonts w:ascii="Abadi" w:eastAsia="Times New Roman" w:hAnsi="Abadi" w:cs="Calibri"/>
                <w:color w:val="000000"/>
                <w:lang w:eastAsia="fr-FR"/>
              </w:rPr>
              <w:t xml:space="preserve">Activité </w:t>
            </w:r>
            <w:r>
              <w:rPr>
                <w:rFonts w:ascii="Abadi" w:eastAsia="Times New Roman" w:hAnsi="Abadi" w:cs="Calibri"/>
                <w:color w:val="000000"/>
                <w:lang w:eastAsia="fr-FR"/>
              </w:rPr>
              <w:t>9</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14:paraId="1203AED3" w14:textId="4F747A14" w:rsidR="006635D6" w:rsidRPr="008C4D5A" w:rsidRDefault="006635D6" w:rsidP="006635D6">
            <w:pPr>
              <w:spacing w:after="0" w:line="240" w:lineRule="auto"/>
              <w:rPr>
                <w:rFonts w:ascii="Abadi" w:hAnsi="Abadi"/>
              </w:rPr>
            </w:pPr>
            <w:r w:rsidRPr="008C4D5A">
              <w:rPr>
                <w:rFonts w:ascii="Abadi" w:hAnsi="Abadi"/>
              </w:rPr>
              <w:t>Appui à la Phase 4 : modalités de retour de l’expert</w:t>
            </w:r>
            <w:r w:rsidR="00A1052B">
              <w:rPr>
                <w:rFonts w:ascii="Abadi" w:hAnsi="Abadi"/>
              </w:rPr>
              <w:t xml:space="preserve"> de la diaspora</w:t>
            </w:r>
            <w:r w:rsidRPr="008C4D5A">
              <w:rPr>
                <w:rFonts w:ascii="Abadi" w:hAnsi="Abadi"/>
              </w:rPr>
              <w:t xml:space="preserve"> dans son pays et d’évaluation de la mission</w:t>
            </w:r>
            <w:r w:rsidR="00A1052B">
              <w:rPr>
                <w:rFonts w:ascii="Abadi" w:hAnsi="Abadi"/>
              </w:rPr>
              <w:t xml:space="preserve"> (RETEX)</w:t>
            </w:r>
          </w:p>
        </w:tc>
        <w:tc>
          <w:tcPr>
            <w:tcW w:w="1397" w:type="dxa"/>
            <w:tcBorders>
              <w:top w:val="single" w:sz="4" w:space="0" w:color="auto"/>
              <w:left w:val="nil"/>
              <w:bottom w:val="single" w:sz="4" w:space="0" w:color="auto"/>
              <w:right w:val="single" w:sz="4" w:space="0" w:color="auto"/>
            </w:tcBorders>
            <w:vAlign w:val="center"/>
          </w:tcPr>
          <w:p w14:paraId="32569026" w14:textId="7D828E0B" w:rsidR="006635D6" w:rsidRPr="008C4D5A" w:rsidRDefault="006635D6" w:rsidP="006635D6">
            <w:pPr>
              <w:spacing w:after="0" w:line="240" w:lineRule="auto"/>
              <w:jc w:val="center"/>
              <w:rPr>
                <w:rFonts w:ascii="Abadi" w:eastAsia="Times New Roman" w:hAnsi="Abadi" w:cs="Calibri"/>
                <w:lang w:eastAsia="fr-FR"/>
              </w:rPr>
            </w:pPr>
            <w:r>
              <w:rPr>
                <w:rFonts w:ascii="Abadi" w:eastAsia="Times New Roman" w:hAnsi="Abadi" w:cs="Calibri"/>
                <w:lang w:eastAsia="fr-FR"/>
              </w:rPr>
              <w:t>5</w:t>
            </w:r>
          </w:p>
        </w:tc>
        <w:tc>
          <w:tcPr>
            <w:tcW w:w="996" w:type="dxa"/>
            <w:tcBorders>
              <w:top w:val="single" w:sz="4" w:space="0" w:color="auto"/>
              <w:left w:val="single" w:sz="4" w:space="0" w:color="auto"/>
              <w:bottom w:val="single" w:sz="4" w:space="0" w:color="auto"/>
              <w:right w:val="single" w:sz="4" w:space="0" w:color="auto"/>
            </w:tcBorders>
            <w:vAlign w:val="center"/>
          </w:tcPr>
          <w:p w14:paraId="3DE4BDD3" w14:textId="6EF2DBD2" w:rsidR="006635D6" w:rsidRPr="008C4D5A" w:rsidRDefault="006635D6" w:rsidP="006635D6">
            <w:pPr>
              <w:spacing w:after="0" w:line="240" w:lineRule="auto"/>
              <w:jc w:val="center"/>
              <w:rPr>
                <w:rFonts w:ascii="Abadi" w:eastAsia="Times New Roman" w:hAnsi="Abadi" w:cs="Calibri"/>
                <w:lang w:eastAsia="fr-FR"/>
              </w:rPr>
            </w:pPr>
            <w:r>
              <w:rPr>
                <w:rFonts w:ascii="Abadi" w:eastAsia="Times New Roman" w:hAnsi="Abadi" w:cs="Calibri"/>
                <w:lang w:eastAsia="fr-FR"/>
              </w:rPr>
              <w:t>5</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0B530E17" w14:textId="763E046C" w:rsidR="006635D6" w:rsidRPr="008C4D5A" w:rsidRDefault="006635D6" w:rsidP="006635D6">
            <w:pPr>
              <w:spacing w:after="0" w:line="240" w:lineRule="auto"/>
              <w:jc w:val="center"/>
              <w:rPr>
                <w:rFonts w:ascii="Abadi" w:eastAsia="Times New Roman" w:hAnsi="Abadi" w:cs="Calibri"/>
                <w:lang w:eastAsia="fr-FR"/>
              </w:rPr>
            </w:pPr>
            <w:r>
              <w:rPr>
                <w:rFonts w:ascii="Abadi" w:eastAsia="Times New Roman" w:hAnsi="Abadi" w:cs="Calibri"/>
                <w:lang w:eastAsia="fr-FR"/>
              </w:rPr>
              <w:t>10</w:t>
            </w:r>
          </w:p>
        </w:tc>
      </w:tr>
    </w:tbl>
    <w:p w14:paraId="1E890CBD" w14:textId="77777777" w:rsidR="00777D0B" w:rsidRDefault="00777D0B" w:rsidP="001827CC">
      <w:pPr>
        <w:jc w:val="both"/>
        <w:rPr>
          <w:rFonts w:ascii="Abadi" w:hAnsi="Abadi"/>
        </w:rPr>
      </w:pPr>
    </w:p>
    <w:p w14:paraId="6F1235F3" w14:textId="5C395545" w:rsidR="00322207" w:rsidRPr="008C4D5A" w:rsidRDefault="00140E66" w:rsidP="001827CC">
      <w:pPr>
        <w:jc w:val="both"/>
        <w:rPr>
          <w:rFonts w:ascii="Abadi" w:hAnsi="Abadi"/>
        </w:rPr>
      </w:pPr>
      <w:r w:rsidRPr="008C4D5A">
        <w:rPr>
          <w:rFonts w:ascii="Abadi" w:hAnsi="Abadi"/>
        </w:rPr>
        <w:t xml:space="preserve">En plus de la disponibilité à participer pleinement </w:t>
      </w:r>
      <w:r w:rsidR="00322207" w:rsidRPr="008C4D5A">
        <w:rPr>
          <w:rFonts w:ascii="Abadi" w:hAnsi="Abadi"/>
        </w:rPr>
        <w:t xml:space="preserve">et activement </w:t>
      </w:r>
      <w:r w:rsidRPr="008C4D5A">
        <w:rPr>
          <w:rFonts w:ascii="Abadi" w:hAnsi="Abadi"/>
        </w:rPr>
        <w:t>aux activités</w:t>
      </w:r>
      <w:r w:rsidR="00322207" w:rsidRPr="008C4D5A">
        <w:rPr>
          <w:rFonts w:ascii="Abadi" w:hAnsi="Abadi"/>
        </w:rPr>
        <w:t xml:space="preserve"> des différents ateliers</w:t>
      </w:r>
      <w:r w:rsidRPr="008C4D5A">
        <w:rPr>
          <w:rFonts w:ascii="Abadi" w:hAnsi="Abadi"/>
        </w:rPr>
        <w:t>, l</w:t>
      </w:r>
      <w:r w:rsidR="00524BBF" w:rsidRPr="008C4D5A">
        <w:rPr>
          <w:rFonts w:ascii="Abadi" w:hAnsi="Abadi"/>
        </w:rPr>
        <w:t>es participant</w:t>
      </w:r>
      <w:r w:rsidRPr="008C4D5A">
        <w:rPr>
          <w:rFonts w:ascii="Abadi" w:hAnsi="Abadi"/>
        </w:rPr>
        <w:t>e</w:t>
      </w:r>
      <w:r w:rsidR="00524BBF" w:rsidRPr="008C4D5A">
        <w:rPr>
          <w:rFonts w:ascii="Abadi" w:hAnsi="Abadi"/>
        </w:rPr>
        <w:t xml:space="preserve">s seront </w:t>
      </w:r>
      <w:r w:rsidRPr="008C4D5A">
        <w:rPr>
          <w:rFonts w:ascii="Abadi" w:hAnsi="Abadi"/>
        </w:rPr>
        <w:t xml:space="preserve">choisies sur la base de leur vulnérabilité et de leur capacité à pouvoir répliquer ou partager avec d’autres (aides ménagères), et sur la base de </w:t>
      </w:r>
      <w:r w:rsidRPr="008C4D5A">
        <w:rPr>
          <w:rFonts w:ascii="Abadi" w:hAnsi="Abadi"/>
        </w:rPr>
        <w:lastRenderedPageBreak/>
        <w:t xml:space="preserve">l’engagement de </w:t>
      </w:r>
      <w:r w:rsidR="00322207" w:rsidRPr="008C4D5A">
        <w:rPr>
          <w:rFonts w:ascii="Abadi" w:hAnsi="Abadi"/>
        </w:rPr>
        <w:t>leur structure</w:t>
      </w:r>
      <w:r w:rsidRPr="008C4D5A">
        <w:rPr>
          <w:rFonts w:ascii="Abadi" w:hAnsi="Abadi"/>
        </w:rPr>
        <w:t xml:space="preserve"> pour la cause des couches sociales vulnérables (dirigeants d’OSC). </w:t>
      </w:r>
    </w:p>
    <w:p w14:paraId="08A84DD7" w14:textId="66DE9DD5" w:rsidR="00777D0B" w:rsidRPr="00777D0B" w:rsidRDefault="00524BBF" w:rsidP="00777D0B">
      <w:pPr>
        <w:pStyle w:val="Paragraphedeliste"/>
        <w:numPr>
          <w:ilvl w:val="0"/>
          <w:numId w:val="16"/>
        </w:numPr>
        <w:jc w:val="both"/>
        <w:rPr>
          <w:rFonts w:ascii="Abadi" w:hAnsi="Abadi"/>
          <w:b/>
        </w:rPr>
      </w:pPr>
      <w:r w:rsidRPr="008C4D5A">
        <w:rPr>
          <w:rFonts w:ascii="Abadi" w:hAnsi="Abadi"/>
          <w:b/>
        </w:rPr>
        <w:t>Lieu,</w:t>
      </w:r>
      <w:r w:rsidR="00586094" w:rsidRPr="008C4D5A">
        <w:rPr>
          <w:rFonts w:ascii="Abadi" w:hAnsi="Abadi"/>
          <w:b/>
        </w:rPr>
        <w:t xml:space="preserve"> durée et calendrier </w:t>
      </w:r>
      <w:r w:rsidR="002D46EB" w:rsidRPr="008C4D5A">
        <w:rPr>
          <w:rFonts w:ascii="Abadi" w:hAnsi="Abadi"/>
          <w:b/>
        </w:rPr>
        <w:t xml:space="preserve">de mise en œuvre </w:t>
      </w:r>
      <w:r w:rsidR="00586094" w:rsidRPr="008C4D5A">
        <w:rPr>
          <w:rFonts w:ascii="Abadi" w:hAnsi="Abadi"/>
          <w:b/>
        </w:rPr>
        <w:t>de</w:t>
      </w:r>
      <w:r w:rsidR="002D46EB" w:rsidRPr="008C4D5A">
        <w:rPr>
          <w:rFonts w:ascii="Abadi" w:hAnsi="Abadi"/>
          <w:b/>
        </w:rPr>
        <w:t xml:space="preserve">s actions </w:t>
      </w:r>
    </w:p>
    <w:p w14:paraId="0805F876" w14:textId="0ABA6BE1" w:rsidR="00777D0B" w:rsidRDefault="00777D0B" w:rsidP="00777D0B">
      <w:pPr>
        <w:jc w:val="both"/>
        <w:rPr>
          <w:rFonts w:ascii="Times New Roman" w:eastAsia="Times New Roman" w:hAnsi="Times New Roman"/>
          <w:sz w:val="24"/>
          <w:szCs w:val="24"/>
          <w:lang w:eastAsia="fr-FR"/>
        </w:rPr>
      </w:pPr>
      <w:r w:rsidRPr="00777D0B">
        <w:rPr>
          <w:rFonts w:ascii="Abadi" w:hAnsi="Abadi"/>
        </w:rPr>
        <w:t>Les activités seront organisées selon le calendrier indicatif ci-dessous. A cet effet, un contrat d’environ 3 mois sera signé avec le cabinet national qui sera recruté par UNFPA. Ce cabinet sera mis à la disposition du ministère en charge de l’emploi et travaillera en étroite collaboration le programme diaspora et l’UNFPA</w:t>
      </w:r>
      <w:r w:rsidRPr="00777D0B">
        <w:rPr>
          <w:rFonts w:ascii="Times New Roman" w:eastAsia="Times New Roman" w:hAnsi="Times New Roman"/>
          <w:sz w:val="24"/>
          <w:szCs w:val="24"/>
          <w:lang w:eastAsia="fr-FR"/>
        </w:rPr>
        <w:t>.   </w:t>
      </w:r>
    </w:p>
    <w:p w14:paraId="2CC95993" w14:textId="77777777" w:rsidR="00777D0B" w:rsidRDefault="00777D0B" w:rsidP="00777D0B">
      <w:pPr>
        <w:jc w:val="both"/>
        <w:rPr>
          <w:rFonts w:ascii="Times New Roman" w:eastAsia="Times New Roman" w:hAnsi="Times New Roman"/>
          <w:sz w:val="24"/>
          <w:szCs w:val="24"/>
          <w:lang w:eastAsia="fr-FR"/>
        </w:rPr>
      </w:pPr>
    </w:p>
    <w:p w14:paraId="3691BFC4" w14:textId="77777777" w:rsidR="00777D0B" w:rsidRPr="00777D0B" w:rsidRDefault="00777D0B" w:rsidP="00777D0B">
      <w:pPr>
        <w:pStyle w:val="Paragraphedeliste"/>
        <w:spacing w:after="0" w:line="240" w:lineRule="auto"/>
        <w:rPr>
          <w:rFonts w:ascii="Times New Roman" w:eastAsia="Times New Roman" w:hAnsi="Times New Roman"/>
          <w:sz w:val="24"/>
          <w:szCs w:val="24"/>
          <w:lang w:eastAsia="fr-FR"/>
        </w:rPr>
      </w:pPr>
    </w:p>
    <w:tbl>
      <w:tblPr>
        <w:tblW w:w="10060" w:type="dxa"/>
        <w:jc w:val="center"/>
        <w:tblCellMar>
          <w:left w:w="70" w:type="dxa"/>
          <w:right w:w="70" w:type="dxa"/>
        </w:tblCellMar>
        <w:tblLook w:val="04A0" w:firstRow="1" w:lastRow="0" w:firstColumn="1" w:lastColumn="0" w:noHBand="0" w:noVBand="1"/>
      </w:tblPr>
      <w:tblGrid>
        <w:gridCol w:w="1413"/>
        <w:gridCol w:w="3706"/>
        <w:gridCol w:w="1397"/>
        <w:gridCol w:w="1559"/>
        <w:gridCol w:w="1985"/>
      </w:tblGrid>
      <w:tr w:rsidR="00B51237" w:rsidRPr="008C4D5A" w14:paraId="2E9FE363" w14:textId="77777777" w:rsidTr="00B51237">
        <w:trPr>
          <w:trHeight w:val="600"/>
          <w:jc w:val="center"/>
        </w:trPr>
        <w:tc>
          <w:tcPr>
            <w:tcW w:w="1413" w:type="dxa"/>
            <w:tcBorders>
              <w:top w:val="single" w:sz="4" w:space="0" w:color="auto"/>
              <w:left w:val="single" w:sz="4" w:space="0" w:color="auto"/>
              <w:bottom w:val="single" w:sz="4" w:space="0" w:color="auto"/>
              <w:right w:val="single" w:sz="4" w:space="0" w:color="auto"/>
            </w:tcBorders>
            <w:shd w:val="clear" w:color="000000" w:fill="F4B083"/>
            <w:vAlign w:val="center"/>
          </w:tcPr>
          <w:p w14:paraId="1D379C9D" w14:textId="77777777" w:rsidR="00B51237" w:rsidRPr="008C4D5A" w:rsidRDefault="00B51237" w:rsidP="00B51237">
            <w:pPr>
              <w:spacing w:after="0" w:line="240" w:lineRule="auto"/>
              <w:jc w:val="center"/>
              <w:rPr>
                <w:rFonts w:ascii="Abadi" w:eastAsia="Times New Roman" w:hAnsi="Abadi" w:cs="Calibri"/>
                <w:b/>
                <w:bCs/>
                <w:lang w:eastAsia="fr-FR"/>
              </w:rPr>
            </w:pPr>
            <w:r w:rsidRPr="00B51237">
              <w:rPr>
                <w:rFonts w:ascii="Abadi" w:eastAsia="Times New Roman" w:hAnsi="Abadi" w:cs="Calibri"/>
                <w:b/>
                <w:bCs/>
                <w:lang w:eastAsia="fr-FR"/>
              </w:rPr>
              <w:t>Activité</w:t>
            </w:r>
          </w:p>
        </w:tc>
        <w:tc>
          <w:tcPr>
            <w:tcW w:w="3706" w:type="dxa"/>
            <w:tcBorders>
              <w:top w:val="single" w:sz="4" w:space="0" w:color="auto"/>
              <w:left w:val="single" w:sz="4" w:space="0" w:color="auto"/>
              <w:bottom w:val="single" w:sz="4" w:space="0" w:color="auto"/>
              <w:right w:val="single" w:sz="4" w:space="0" w:color="auto"/>
            </w:tcBorders>
            <w:shd w:val="clear" w:color="000000" w:fill="F4B083"/>
            <w:vAlign w:val="center"/>
            <w:hideMark/>
          </w:tcPr>
          <w:p w14:paraId="797FE6A8" w14:textId="77777777" w:rsidR="00B51237" w:rsidRPr="008C4D5A" w:rsidRDefault="00B51237" w:rsidP="00B51237">
            <w:pPr>
              <w:spacing w:after="0" w:line="240" w:lineRule="auto"/>
              <w:jc w:val="center"/>
              <w:rPr>
                <w:rFonts w:ascii="Abadi" w:eastAsia="Times New Roman" w:hAnsi="Abadi" w:cs="Calibri"/>
                <w:b/>
                <w:bCs/>
                <w:lang w:eastAsia="fr-FR"/>
              </w:rPr>
            </w:pPr>
            <w:r w:rsidRPr="008C4D5A">
              <w:rPr>
                <w:rFonts w:ascii="Abadi" w:eastAsia="Times New Roman" w:hAnsi="Abadi" w:cs="Calibri"/>
                <w:b/>
                <w:bCs/>
                <w:lang w:eastAsia="fr-FR"/>
              </w:rPr>
              <w:t>Actions</w:t>
            </w:r>
          </w:p>
        </w:tc>
        <w:tc>
          <w:tcPr>
            <w:tcW w:w="1397" w:type="dxa"/>
            <w:tcBorders>
              <w:top w:val="single" w:sz="4" w:space="0" w:color="auto"/>
              <w:left w:val="nil"/>
              <w:bottom w:val="single" w:sz="4" w:space="0" w:color="auto"/>
              <w:right w:val="single" w:sz="4" w:space="0" w:color="auto"/>
            </w:tcBorders>
            <w:shd w:val="clear" w:color="000000" w:fill="F4B083"/>
          </w:tcPr>
          <w:p w14:paraId="3AC0C101" w14:textId="36BABC48" w:rsidR="00B51237" w:rsidRPr="008C4D5A" w:rsidRDefault="00B51237" w:rsidP="00B51237">
            <w:pPr>
              <w:spacing w:after="0" w:line="240" w:lineRule="auto"/>
              <w:jc w:val="center"/>
              <w:rPr>
                <w:rFonts w:ascii="Abadi" w:eastAsia="Times New Roman" w:hAnsi="Abadi" w:cs="Calibri"/>
                <w:b/>
                <w:bCs/>
                <w:lang w:eastAsia="fr-FR"/>
              </w:rPr>
            </w:pPr>
            <w:r>
              <w:rPr>
                <w:rFonts w:ascii="Abadi" w:eastAsia="Times New Roman" w:hAnsi="Abadi" w:cs="Calibri"/>
                <w:b/>
                <w:bCs/>
                <w:lang w:eastAsia="fr-FR"/>
              </w:rPr>
              <w:t>Durée</w:t>
            </w:r>
          </w:p>
        </w:tc>
        <w:tc>
          <w:tcPr>
            <w:tcW w:w="1559" w:type="dxa"/>
            <w:tcBorders>
              <w:top w:val="single" w:sz="4" w:space="0" w:color="auto"/>
              <w:left w:val="single" w:sz="4" w:space="0" w:color="auto"/>
              <w:bottom w:val="single" w:sz="4" w:space="0" w:color="auto"/>
              <w:right w:val="single" w:sz="4" w:space="0" w:color="auto"/>
            </w:tcBorders>
            <w:shd w:val="clear" w:color="000000" w:fill="F4B083"/>
          </w:tcPr>
          <w:p w14:paraId="0FB91484" w14:textId="38CDC031" w:rsidR="00B51237" w:rsidRPr="008C4D5A" w:rsidRDefault="00B51237" w:rsidP="00B51237">
            <w:pPr>
              <w:spacing w:after="0" w:line="240" w:lineRule="auto"/>
              <w:jc w:val="center"/>
              <w:rPr>
                <w:rFonts w:ascii="Abadi" w:eastAsia="Times New Roman" w:hAnsi="Abadi" w:cs="Calibri"/>
                <w:b/>
                <w:bCs/>
                <w:lang w:eastAsia="fr-FR"/>
              </w:rPr>
            </w:pPr>
            <w:r>
              <w:rPr>
                <w:rFonts w:ascii="Abadi" w:eastAsia="Times New Roman" w:hAnsi="Abadi" w:cs="Calibri"/>
                <w:b/>
                <w:bCs/>
                <w:lang w:eastAsia="fr-FR"/>
              </w:rPr>
              <w:t>Lieu</w:t>
            </w:r>
          </w:p>
        </w:tc>
        <w:tc>
          <w:tcPr>
            <w:tcW w:w="1985" w:type="dxa"/>
            <w:tcBorders>
              <w:top w:val="single" w:sz="4" w:space="0" w:color="auto"/>
              <w:left w:val="single" w:sz="4" w:space="0" w:color="auto"/>
              <w:bottom w:val="single" w:sz="4" w:space="0" w:color="auto"/>
              <w:right w:val="single" w:sz="4" w:space="0" w:color="auto"/>
            </w:tcBorders>
            <w:shd w:val="clear" w:color="000000" w:fill="F4B083"/>
            <w:vAlign w:val="center"/>
            <w:hideMark/>
          </w:tcPr>
          <w:p w14:paraId="4A54B490" w14:textId="35E746B1" w:rsidR="00B51237" w:rsidRPr="008C4D5A" w:rsidRDefault="00B51237" w:rsidP="00B51237">
            <w:pPr>
              <w:spacing w:after="0" w:line="240" w:lineRule="auto"/>
              <w:jc w:val="center"/>
              <w:rPr>
                <w:rFonts w:ascii="Abadi" w:eastAsia="Times New Roman" w:hAnsi="Abadi" w:cs="Calibri"/>
                <w:b/>
                <w:bCs/>
                <w:lang w:eastAsia="fr-FR"/>
              </w:rPr>
            </w:pPr>
            <w:r w:rsidRPr="008C4D5A">
              <w:rPr>
                <w:rFonts w:ascii="Abadi" w:eastAsia="Times New Roman" w:hAnsi="Abadi" w:cs="Calibri"/>
                <w:b/>
                <w:bCs/>
                <w:lang w:eastAsia="fr-FR"/>
              </w:rPr>
              <w:t>Période retenue</w:t>
            </w:r>
          </w:p>
        </w:tc>
      </w:tr>
      <w:tr w:rsidR="00B51237" w:rsidRPr="008C4D5A" w14:paraId="6B15E194" w14:textId="77777777" w:rsidTr="00B51237">
        <w:trPr>
          <w:trHeight w:val="300"/>
          <w:jc w:val="center"/>
        </w:trPr>
        <w:tc>
          <w:tcPr>
            <w:tcW w:w="1413" w:type="dxa"/>
            <w:tcBorders>
              <w:top w:val="nil"/>
              <w:left w:val="single" w:sz="4" w:space="0" w:color="auto"/>
              <w:bottom w:val="single" w:sz="4" w:space="0" w:color="auto"/>
              <w:right w:val="single" w:sz="4" w:space="0" w:color="auto"/>
            </w:tcBorders>
            <w:vAlign w:val="center"/>
          </w:tcPr>
          <w:p w14:paraId="46E31618" w14:textId="77777777" w:rsidR="00B51237" w:rsidRPr="008C4D5A" w:rsidRDefault="00B51237" w:rsidP="00B51237">
            <w:pPr>
              <w:spacing w:after="0" w:line="240" w:lineRule="auto"/>
              <w:rPr>
                <w:rFonts w:ascii="Abadi" w:hAnsi="Abadi"/>
              </w:rPr>
            </w:pPr>
            <w:r w:rsidRPr="008C4D5A">
              <w:rPr>
                <w:rFonts w:ascii="Abadi" w:eastAsia="Times New Roman" w:hAnsi="Abadi" w:cs="Calibri"/>
                <w:color w:val="000000"/>
                <w:lang w:eastAsia="fr-FR"/>
              </w:rPr>
              <w:t>Activité 1</w:t>
            </w:r>
          </w:p>
        </w:tc>
        <w:tc>
          <w:tcPr>
            <w:tcW w:w="3706" w:type="dxa"/>
            <w:tcBorders>
              <w:top w:val="nil"/>
              <w:left w:val="single" w:sz="4" w:space="0" w:color="auto"/>
              <w:bottom w:val="single" w:sz="4" w:space="0" w:color="auto"/>
              <w:right w:val="single" w:sz="4" w:space="0" w:color="auto"/>
            </w:tcBorders>
            <w:shd w:val="clear" w:color="auto" w:fill="auto"/>
            <w:vAlign w:val="center"/>
          </w:tcPr>
          <w:p w14:paraId="10D37B5A" w14:textId="77777777" w:rsidR="00B51237" w:rsidRPr="008C4D5A" w:rsidRDefault="00B51237" w:rsidP="00B51237">
            <w:pPr>
              <w:spacing w:after="0" w:line="240" w:lineRule="auto"/>
              <w:rPr>
                <w:rFonts w:ascii="Abadi" w:hAnsi="Abadi"/>
              </w:rPr>
            </w:pPr>
            <w:r w:rsidRPr="001D79CF">
              <w:rPr>
                <w:rFonts w:ascii="Abadi" w:eastAsia="Times New Roman" w:hAnsi="Abadi" w:cs="Calibri"/>
                <w:color w:val="000000"/>
                <w:lang w:eastAsia="fr-FR"/>
              </w:rPr>
              <w:t>Formation et qualification aux métiers d’ai</w:t>
            </w:r>
            <w:r w:rsidRPr="008C4D5A">
              <w:rPr>
                <w:rFonts w:ascii="Abadi" w:eastAsia="Times New Roman" w:hAnsi="Abadi" w:cs="Calibri"/>
                <w:color w:val="000000"/>
                <w:lang w:eastAsia="fr-FR"/>
              </w:rPr>
              <w:t>de domicile des aide-ménagères</w:t>
            </w:r>
            <w:r w:rsidRPr="008C4D5A">
              <w:rPr>
                <w:rFonts w:ascii="Abadi" w:eastAsia="Times New Roman" w:hAnsi="Abadi" w:cs="Calibri"/>
                <w:color w:val="000000"/>
                <w:sz w:val="24"/>
                <w:szCs w:val="24"/>
              </w:rPr>
              <w:t xml:space="preserve"> </w:t>
            </w:r>
          </w:p>
        </w:tc>
        <w:tc>
          <w:tcPr>
            <w:tcW w:w="1397" w:type="dxa"/>
            <w:tcBorders>
              <w:top w:val="single" w:sz="4" w:space="0" w:color="auto"/>
              <w:left w:val="nil"/>
              <w:bottom w:val="single" w:sz="4" w:space="0" w:color="auto"/>
              <w:right w:val="single" w:sz="4" w:space="0" w:color="auto"/>
            </w:tcBorders>
            <w:vAlign w:val="center"/>
          </w:tcPr>
          <w:p w14:paraId="1C2FDD00" w14:textId="5DC6BDA3" w:rsidR="00B51237" w:rsidRPr="008C4D5A" w:rsidRDefault="00B51237" w:rsidP="00B51237">
            <w:pPr>
              <w:spacing w:after="0" w:line="240" w:lineRule="auto"/>
              <w:jc w:val="center"/>
              <w:rPr>
                <w:rFonts w:ascii="Abadi" w:hAnsi="Abadi"/>
              </w:rPr>
            </w:pPr>
            <w:r>
              <w:rPr>
                <w:rFonts w:ascii="Abadi" w:hAnsi="Abadi"/>
              </w:rPr>
              <w:t>18</w:t>
            </w:r>
            <w:r w:rsidRPr="008C4D5A">
              <w:rPr>
                <w:rFonts w:ascii="Abadi" w:hAnsi="Abadi"/>
              </w:rPr>
              <w:t xml:space="preserve"> jours </w:t>
            </w:r>
          </w:p>
        </w:tc>
        <w:tc>
          <w:tcPr>
            <w:tcW w:w="1559" w:type="dxa"/>
            <w:tcBorders>
              <w:top w:val="single" w:sz="4" w:space="0" w:color="auto"/>
              <w:left w:val="single" w:sz="4" w:space="0" w:color="auto"/>
              <w:bottom w:val="single" w:sz="4" w:space="0" w:color="auto"/>
              <w:right w:val="single" w:sz="4" w:space="0" w:color="auto"/>
            </w:tcBorders>
            <w:vAlign w:val="center"/>
          </w:tcPr>
          <w:p w14:paraId="733E1067" w14:textId="66AB4EA5" w:rsidR="00B51237" w:rsidRPr="008C4D5A" w:rsidRDefault="00B51237" w:rsidP="00B51237">
            <w:pPr>
              <w:spacing w:after="0" w:line="240" w:lineRule="auto"/>
              <w:jc w:val="center"/>
              <w:rPr>
                <w:rFonts w:ascii="Abadi" w:hAnsi="Abadi"/>
              </w:rPr>
            </w:pPr>
            <w:r>
              <w:rPr>
                <w:rFonts w:ascii="Abadi" w:hAnsi="Abadi"/>
              </w:rPr>
              <w:t xml:space="preserve">8 </w:t>
            </w:r>
            <w:r w:rsidRPr="008C4D5A">
              <w:rPr>
                <w:rFonts w:ascii="Abadi" w:hAnsi="Abadi"/>
              </w:rPr>
              <w:t xml:space="preserve">jours à Kayes, </w:t>
            </w:r>
            <w:r>
              <w:rPr>
                <w:rFonts w:ascii="Abadi" w:hAnsi="Abadi"/>
              </w:rPr>
              <w:t xml:space="preserve"> 8 </w:t>
            </w:r>
            <w:r w:rsidRPr="008C4D5A">
              <w:rPr>
                <w:rFonts w:ascii="Abadi" w:hAnsi="Abadi"/>
              </w:rPr>
              <w:t>jours à Bamako</w:t>
            </w:r>
          </w:p>
        </w:tc>
        <w:tc>
          <w:tcPr>
            <w:tcW w:w="1985" w:type="dxa"/>
            <w:tcBorders>
              <w:top w:val="nil"/>
              <w:left w:val="single" w:sz="4" w:space="0" w:color="auto"/>
              <w:bottom w:val="single" w:sz="4" w:space="0" w:color="auto"/>
              <w:right w:val="single" w:sz="4" w:space="0" w:color="auto"/>
            </w:tcBorders>
            <w:shd w:val="clear" w:color="auto" w:fill="auto"/>
            <w:vAlign w:val="center"/>
          </w:tcPr>
          <w:p w14:paraId="2F084398" w14:textId="418F8AE6" w:rsidR="00B51237" w:rsidRPr="008C4D5A" w:rsidRDefault="00B51237" w:rsidP="00B51237">
            <w:pPr>
              <w:spacing w:after="0" w:line="240" w:lineRule="auto"/>
              <w:jc w:val="center"/>
              <w:rPr>
                <w:rFonts w:ascii="Abadi" w:hAnsi="Abadi"/>
              </w:rPr>
            </w:pPr>
          </w:p>
        </w:tc>
      </w:tr>
      <w:tr w:rsidR="00B51237" w:rsidRPr="008C4D5A" w14:paraId="1F3FF21D" w14:textId="77777777" w:rsidTr="00B51237">
        <w:trPr>
          <w:trHeight w:val="300"/>
          <w:jc w:val="center"/>
        </w:trPr>
        <w:tc>
          <w:tcPr>
            <w:tcW w:w="1413" w:type="dxa"/>
            <w:tcBorders>
              <w:top w:val="nil"/>
              <w:left w:val="single" w:sz="4" w:space="0" w:color="auto"/>
              <w:bottom w:val="single" w:sz="4" w:space="0" w:color="auto"/>
              <w:right w:val="single" w:sz="4" w:space="0" w:color="auto"/>
            </w:tcBorders>
            <w:vAlign w:val="center"/>
          </w:tcPr>
          <w:p w14:paraId="417BCFEB" w14:textId="77777777" w:rsidR="00B51237" w:rsidRPr="008C4D5A" w:rsidRDefault="00B51237" w:rsidP="00B51237">
            <w:pPr>
              <w:spacing w:after="0" w:line="240" w:lineRule="auto"/>
              <w:rPr>
                <w:rFonts w:ascii="Abadi" w:hAnsi="Abadi"/>
              </w:rPr>
            </w:pPr>
            <w:r w:rsidRPr="008C4D5A">
              <w:rPr>
                <w:rFonts w:ascii="Abadi" w:eastAsia="Times New Roman" w:hAnsi="Abadi" w:cs="Calibri"/>
                <w:color w:val="000000"/>
                <w:lang w:eastAsia="fr-FR"/>
              </w:rPr>
              <w:t>Activité</w:t>
            </w:r>
            <w:r w:rsidRPr="008C4D5A">
              <w:rPr>
                <w:rFonts w:ascii="Abadi" w:eastAsia="Times New Roman" w:hAnsi="Abadi" w:cs="Calibri"/>
                <w:lang w:eastAsia="fr-FR"/>
              </w:rPr>
              <w:t xml:space="preserve"> 2</w:t>
            </w:r>
          </w:p>
        </w:tc>
        <w:tc>
          <w:tcPr>
            <w:tcW w:w="3706" w:type="dxa"/>
            <w:tcBorders>
              <w:top w:val="nil"/>
              <w:left w:val="single" w:sz="4" w:space="0" w:color="auto"/>
              <w:bottom w:val="single" w:sz="4" w:space="0" w:color="auto"/>
              <w:right w:val="single" w:sz="4" w:space="0" w:color="auto"/>
            </w:tcBorders>
            <w:shd w:val="clear" w:color="auto" w:fill="auto"/>
            <w:vAlign w:val="center"/>
          </w:tcPr>
          <w:p w14:paraId="45E44C9A" w14:textId="77777777" w:rsidR="00B51237" w:rsidRPr="00B51237" w:rsidRDefault="00B51237" w:rsidP="00B51237">
            <w:pPr>
              <w:spacing w:after="0" w:line="240" w:lineRule="auto"/>
              <w:rPr>
                <w:rFonts w:ascii="Abadi" w:eastAsia="Times New Roman" w:hAnsi="Abadi" w:cs="Calibri"/>
                <w:color w:val="000000"/>
                <w:lang w:eastAsia="fr-FR"/>
              </w:rPr>
            </w:pPr>
            <w:r w:rsidRPr="008C4D5A">
              <w:rPr>
                <w:rFonts w:ascii="Abadi" w:eastAsia="Times New Roman" w:hAnsi="Abadi" w:cs="Calibri"/>
                <w:color w:val="000000"/>
                <w:lang w:eastAsia="fr-FR"/>
              </w:rPr>
              <w:t>Sensibilisation des aides ménagères sur leurs droits et éducation à la santé sexuelle et reproductive.</w:t>
            </w:r>
          </w:p>
        </w:tc>
        <w:tc>
          <w:tcPr>
            <w:tcW w:w="1397" w:type="dxa"/>
            <w:tcBorders>
              <w:top w:val="single" w:sz="4" w:space="0" w:color="auto"/>
              <w:left w:val="nil"/>
              <w:bottom w:val="single" w:sz="4" w:space="0" w:color="auto"/>
              <w:right w:val="single" w:sz="4" w:space="0" w:color="auto"/>
            </w:tcBorders>
            <w:vAlign w:val="center"/>
          </w:tcPr>
          <w:p w14:paraId="625B8ECE" w14:textId="7A155071" w:rsidR="00B51237" w:rsidRPr="008C4D5A" w:rsidRDefault="00B51237" w:rsidP="00B51237">
            <w:pPr>
              <w:spacing w:after="0" w:line="240" w:lineRule="auto"/>
              <w:jc w:val="center"/>
              <w:rPr>
                <w:rFonts w:ascii="Abadi" w:eastAsia="Times New Roman" w:hAnsi="Abadi" w:cs="Calibri"/>
                <w:lang w:eastAsia="fr-FR"/>
              </w:rPr>
            </w:pPr>
            <w:r w:rsidRPr="008C4D5A">
              <w:rPr>
                <w:rFonts w:ascii="Abadi" w:hAnsi="Abadi"/>
              </w:rPr>
              <w:t xml:space="preserve">6 jours </w:t>
            </w:r>
          </w:p>
        </w:tc>
        <w:tc>
          <w:tcPr>
            <w:tcW w:w="1559" w:type="dxa"/>
            <w:tcBorders>
              <w:top w:val="single" w:sz="4" w:space="0" w:color="auto"/>
              <w:left w:val="single" w:sz="4" w:space="0" w:color="auto"/>
              <w:bottom w:val="single" w:sz="4" w:space="0" w:color="auto"/>
              <w:right w:val="single" w:sz="4" w:space="0" w:color="auto"/>
            </w:tcBorders>
            <w:vAlign w:val="center"/>
          </w:tcPr>
          <w:p w14:paraId="6D824D06" w14:textId="282A7982" w:rsidR="00B51237" w:rsidRPr="008C4D5A" w:rsidRDefault="00B51237" w:rsidP="00B51237">
            <w:pPr>
              <w:spacing w:after="0" w:line="240" w:lineRule="auto"/>
              <w:jc w:val="center"/>
              <w:rPr>
                <w:rFonts w:ascii="Abadi" w:eastAsia="Times New Roman" w:hAnsi="Abadi" w:cs="Calibri"/>
                <w:lang w:eastAsia="fr-FR"/>
              </w:rPr>
            </w:pPr>
            <w:r w:rsidRPr="008C4D5A">
              <w:rPr>
                <w:rFonts w:ascii="Abadi" w:hAnsi="Abadi"/>
              </w:rPr>
              <w:t>3 jours à Kayes, 3 jours à Bamako</w:t>
            </w:r>
          </w:p>
        </w:tc>
        <w:tc>
          <w:tcPr>
            <w:tcW w:w="1985" w:type="dxa"/>
            <w:tcBorders>
              <w:top w:val="nil"/>
              <w:left w:val="single" w:sz="4" w:space="0" w:color="auto"/>
              <w:bottom w:val="single" w:sz="4" w:space="0" w:color="auto"/>
              <w:right w:val="single" w:sz="4" w:space="0" w:color="auto"/>
            </w:tcBorders>
            <w:shd w:val="clear" w:color="auto" w:fill="auto"/>
            <w:vAlign w:val="center"/>
          </w:tcPr>
          <w:p w14:paraId="3AD1D75E" w14:textId="736A94AD" w:rsidR="00B51237" w:rsidRPr="008C4D5A" w:rsidRDefault="00B51237" w:rsidP="00B51237">
            <w:pPr>
              <w:spacing w:after="0" w:line="240" w:lineRule="auto"/>
              <w:jc w:val="center"/>
              <w:rPr>
                <w:rFonts w:ascii="Abadi" w:eastAsia="Times New Roman" w:hAnsi="Abadi" w:cs="Calibri"/>
                <w:lang w:eastAsia="fr-FR"/>
              </w:rPr>
            </w:pPr>
          </w:p>
        </w:tc>
      </w:tr>
      <w:tr w:rsidR="00B51237" w:rsidRPr="008C4D5A" w14:paraId="77D5C7DF" w14:textId="77777777" w:rsidTr="00B51237">
        <w:trPr>
          <w:trHeight w:val="300"/>
          <w:jc w:val="center"/>
        </w:trPr>
        <w:tc>
          <w:tcPr>
            <w:tcW w:w="1413" w:type="dxa"/>
            <w:tcBorders>
              <w:top w:val="nil"/>
              <w:left w:val="single" w:sz="4" w:space="0" w:color="auto"/>
              <w:bottom w:val="single" w:sz="4" w:space="0" w:color="auto"/>
              <w:right w:val="single" w:sz="4" w:space="0" w:color="auto"/>
            </w:tcBorders>
            <w:vAlign w:val="center"/>
          </w:tcPr>
          <w:p w14:paraId="73380884" w14:textId="77777777" w:rsidR="00B51237" w:rsidRPr="008C4D5A" w:rsidRDefault="00B51237" w:rsidP="00B51237">
            <w:pPr>
              <w:spacing w:after="0" w:line="240" w:lineRule="auto"/>
              <w:rPr>
                <w:rFonts w:ascii="Abadi" w:hAnsi="Abadi"/>
              </w:rPr>
            </w:pPr>
            <w:r w:rsidRPr="008C4D5A">
              <w:rPr>
                <w:rFonts w:ascii="Abadi" w:eastAsia="Times New Roman" w:hAnsi="Abadi" w:cs="Calibri"/>
                <w:color w:val="000000"/>
                <w:lang w:eastAsia="fr-FR"/>
              </w:rPr>
              <w:t>Activité 3</w:t>
            </w:r>
          </w:p>
        </w:tc>
        <w:tc>
          <w:tcPr>
            <w:tcW w:w="3706" w:type="dxa"/>
            <w:tcBorders>
              <w:top w:val="nil"/>
              <w:left w:val="single" w:sz="4" w:space="0" w:color="auto"/>
              <w:bottom w:val="single" w:sz="4" w:space="0" w:color="auto"/>
              <w:right w:val="single" w:sz="4" w:space="0" w:color="auto"/>
            </w:tcBorders>
            <w:shd w:val="clear" w:color="auto" w:fill="auto"/>
            <w:vAlign w:val="center"/>
          </w:tcPr>
          <w:p w14:paraId="47ABA2D1" w14:textId="77777777" w:rsidR="00B51237" w:rsidRPr="008C4D5A" w:rsidRDefault="00B51237" w:rsidP="00B51237">
            <w:pPr>
              <w:spacing w:after="0" w:line="240" w:lineRule="auto"/>
              <w:rPr>
                <w:rFonts w:ascii="Abadi" w:hAnsi="Abadi"/>
              </w:rPr>
            </w:pPr>
            <w:r w:rsidRPr="008C4D5A">
              <w:rPr>
                <w:rFonts w:ascii="Abadi" w:eastAsia="Times New Roman" w:hAnsi="Abadi" w:cs="Calibri"/>
                <w:color w:val="000000"/>
                <w:lang w:eastAsia="fr-FR"/>
              </w:rPr>
              <w:t>Éducation à la citoyenneté, à la paix et au vivre-ensemble.</w:t>
            </w:r>
          </w:p>
        </w:tc>
        <w:tc>
          <w:tcPr>
            <w:tcW w:w="1397" w:type="dxa"/>
            <w:tcBorders>
              <w:top w:val="single" w:sz="4" w:space="0" w:color="auto"/>
              <w:left w:val="nil"/>
              <w:bottom w:val="single" w:sz="4" w:space="0" w:color="auto"/>
              <w:right w:val="single" w:sz="4" w:space="0" w:color="auto"/>
            </w:tcBorders>
            <w:vAlign w:val="center"/>
          </w:tcPr>
          <w:p w14:paraId="1E92174D" w14:textId="478F48B1" w:rsidR="00B51237" w:rsidRPr="008C4D5A" w:rsidRDefault="00B51237" w:rsidP="00B51237">
            <w:pPr>
              <w:spacing w:after="0" w:line="240" w:lineRule="auto"/>
              <w:jc w:val="center"/>
              <w:rPr>
                <w:rFonts w:ascii="Abadi" w:eastAsia="Times New Roman" w:hAnsi="Abadi" w:cs="Calibri"/>
                <w:lang w:eastAsia="fr-FR"/>
              </w:rPr>
            </w:pPr>
            <w:r w:rsidRPr="008C4D5A">
              <w:rPr>
                <w:rFonts w:ascii="Abadi" w:hAnsi="Abadi"/>
              </w:rPr>
              <w:t xml:space="preserve">4 jours </w:t>
            </w:r>
          </w:p>
        </w:tc>
        <w:tc>
          <w:tcPr>
            <w:tcW w:w="1559" w:type="dxa"/>
            <w:tcBorders>
              <w:top w:val="single" w:sz="4" w:space="0" w:color="auto"/>
              <w:left w:val="single" w:sz="4" w:space="0" w:color="auto"/>
              <w:bottom w:val="single" w:sz="4" w:space="0" w:color="auto"/>
              <w:right w:val="single" w:sz="4" w:space="0" w:color="auto"/>
            </w:tcBorders>
            <w:vAlign w:val="center"/>
          </w:tcPr>
          <w:p w14:paraId="6594A39C" w14:textId="7ED73338" w:rsidR="00B51237" w:rsidRPr="008C4D5A" w:rsidRDefault="00B51237" w:rsidP="00B51237">
            <w:pPr>
              <w:spacing w:after="0" w:line="240" w:lineRule="auto"/>
              <w:jc w:val="center"/>
              <w:rPr>
                <w:rFonts w:ascii="Abadi" w:eastAsia="Times New Roman" w:hAnsi="Abadi" w:cs="Calibri"/>
                <w:lang w:eastAsia="fr-FR"/>
              </w:rPr>
            </w:pPr>
            <w:r w:rsidRPr="008C4D5A">
              <w:rPr>
                <w:rFonts w:ascii="Abadi" w:hAnsi="Abadi"/>
              </w:rPr>
              <w:t xml:space="preserve"> (2 jours à Kayes, 2 jours à Bamako)</w:t>
            </w:r>
          </w:p>
        </w:tc>
        <w:tc>
          <w:tcPr>
            <w:tcW w:w="1985" w:type="dxa"/>
            <w:tcBorders>
              <w:top w:val="nil"/>
              <w:left w:val="single" w:sz="4" w:space="0" w:color="auto"/>
              <w:bottom w:val="single" w:sz="4" w:space="0" w:color="auto"/>
              <w:right w:val="single" w:sz="4" w:space="0" w:color="auto"/>
            </w:tcBorders>
            <w:shd w:val="clear" w:color="auto" w:fill="auto"/>
            <w:vAlign w:val="center"/>
          </w:tcPr>
          <w:p w14:paraId="1255922F" w14:textId="2D78630D" w:rsidR="00B51237" w:rsidRPr="008C4D5A" w:rsidRDefault="00B51237" w:rsidP="00B51237">
            <w:pPr>
              <w:spacing w:after="0" w:line="240" w:lineRule="auto"/>
              <w:jc w:val="center"/>
              <w:rPr>
                <w:rFonts w:ascii="Abadi" w:eastAsia="Times New Roman" w:hAnsi="Abadi" w:cs="Calibri"/>
                <w:lang w:eastAsia="fr-FR"/>
              </w:rPr>
            </w:pPr>
          </w:p>
        </w:tc>
      </w:tr>
      <w:tr w:rsidR="006635D6" w:rsidRPr="008C4D5A" w14:paraId="52D023DD" w14:textId="77777777" w:rsidTr="0095441A">
        <w:trPr>
          <w:trHeight w:val="300"/>
          <w:jc w:val="center"/>
        </w:trPr>
        <w:tc>
          <w:tcPr>
            <w:tcW w:w="1413" w:type="dxa"/>
            <w:vMerge w:val="restart"/>
            <w:tcBorders>
              <w:top w:val="nil"/>
              <w:left w:val="single" w:sz="4" w:space="0" w:color="auto"/>
              <w:right w:val="single" w:sz="4" w:space="0" w:color="auto"/>
            </w:tcBorders>
            <w:vAlign w:val="center"/>
          </w:tcPr>
          <w:p w14:paraId="5F61BC0F" w14:textId="77777777" w:rsidR="006635D6" w:rsidRPr="008C4D5A" w:rsidRDefault="006635D6" w:rsidP="00B51237">
            <w:pPr>
              <w:spacing w:after="0" w:line="240" w:lineRule="auto"/>
              <w:rPr>
                <w:rFonts w:ascii="Abadi" w:hAnsi="Abadi"/>
              </w:rPr>
            </w:pPr>
            <w:r w:rsidRPr="008C4D5A">
              <w:rPr>
                <w:rFonts w:ascii="Abadi" w:eastAsia="Times New Roman" w:hAnsi="Abadi" w:cs="Calibri"/>
                <w:color w:val="000000"/>
                <w:lang w:eastAsia="fr-FR"/>
              </w:rPr>
              <w:t xml:space="preserve">Activité </w:t>
            </w:r>
            <w:r>
              <w:rPr>
                <w:rFonts w:ascii="Abadi" w:eastAsia="Times New Roman" w:hAnsi="Abadi" w:cs="Calibri"/>
                <w:color w:val="000000"/>
                <w:lang w:eastAsia="fr-FR"/>
              </w:rPr>
              <w:t>4</w:t>
            </w:r>
          </w:p>
        </w:tc>
        <w:tc>
          <w:tcPr>
            <w:tcW w:w="3706" w:type="dxa"/>
            <w:tcBorders>
              <w:top w:val="nil"/>
              <w:left w:val="single" w:sz="4" w:space="0" w:color="auto"/>
              <w:bottom w:val="single" w:sz="4" w:space="0" w:color="auto"/>
              <w:right w:val="single" w:sz="4" w:space="0" w:color="auto"/>
            </w:tcBorders>
            <w:shd w:val="clear" w:color="auto" w:fill="auto"/>
            <w:vAlign w:val="center"/>
          </w:tcPr>
          <w:p w14:paraId="437863A4" w14:textId="77777777" w:rsidR="006635D6" w:rsidRPr="008C4D5A" w:rsidRDefault="006635D6" w:rsidP="00B51237">
            <w:pPr>
              <w:spacing w:after="0" w:line="240" w:lineRule="auto"/>
              <w:rPr>
                <w:rFonts w:ascii="Abadi" w:hAnsi="Abadi"/>
              </w:rPr>
            </w:pPr>
            <w:r w:rsidRPr="00257AFB">
              <w:rPr>
                <w:rFonts w:ascii="Abadi" w:eastAsia="Times New Roman" w:hAnsi="Abadi" w:cs="Calibri"/>
                <w:color w:val="000000"/>
                <w:lang w:eastAsia="fr-FR"/>
              </w:rPr>
              <w:t>Formation des dirigeants et des membres des structures dans les domaines suivants :  gestion des ressources humaines, connaissance du droit du travail (les dispositions législatives et judiciaires).</w:t>
            </w:r>
          </w:p>
        </w:tc>
        <w:tc>
          <w:tcPr>
            <w:tcW w:w="1397" w:type="dxa"/>
            <w:vMerge w:val="restart"/>
            <w:tcBorders>
              <w:top w:val="single" w:sz="4" w:space="0" w:color="auto"/>
              <w:left w:val="nil"/>
              <w:right w:val="single" w:sz="4" w:space="0" w:color="auto"/>
            </w:tcBorders>
            <w:vAlign w:val="center"/>
          </w:tcPr>
          <w:p w14:paraId="7C935C65" w14:textId="46BAF0E6" w:rsidR="006635D6" w:rsidRPr="008C4D5A" w:rsidRDefault="006635D6" w:rsidP="00B51237">
            <w:pPr>
              <w:spacing w:after="0" w:line="240" w:lineRule="auto"/>
              <w:jc w:val="center"/>
              <w:rPr>
                <w:rFonts w:ascii="Abadi" w:eastAsia="Times New Roman" w:hAnsi="Abadi" w:cs="Calibri"/>
                <w:lang w:eastAsia="fr-FR"/>
              </w:rPr>
            </w:pPr>
            <w:r>
              <w:rPr>
                <w:rFonts w:ascii="Abadi" w:hAnsi="Abadi"/>
              </w:rPr>
              <w:t>6</w:t>
            </w:r>
            <w:r w:rsidRPr="008C4D5A">
              <w:rPr>
                <w:rFonts w:ascii="Abadi" w:hAnsi="Abadi"/>
              </w:rPr>
              <w:t xml:space="preserve"> jours </w:t>
            </w:r>
          </w:p>
        </w:tc>
        <w:tc>
          <w:tcPr>
            <w:tcW w:w="1559" w:type="dxa"/>
            <w:vMerge w:val="restart"/>
            <w:tcBorders>
              <w:top w:val="single" w:sz="4" w:space="0" w:color="auto"/>
              <w:left w:val="single" w:sz="4" w:space="0" w:color="auto"/>
              <w:right w:val="single" w:sz="4" w:space="0" w:color="auto"/>
            </w:tcBorders>
            <w:vAlign w:val="center"/>
          </w:tcPr>
          <w:p w14:paraId="3C4C9C62" w14:textId="7288FE0C" w:rsidR="006635D6" w:rsidRPr="008C4D5A" w:rsidRDefault="006635D6" w:rsidP="00B51237">
            <w:pPr>
              <w:spacing w:after="0" w:line="240" w:lineRule="auto"/>
              <w:jc w:val="center"/>
              <w:rPr>
                <w:rFonts w:ascii="Abadi" w:eastAsia="Times New Roman" w:hAnsi="Abadi" w:cs="Calibri"/>
                <w:lang w:eastAsia="fr-FR"/>
              </w:rPr>
            </w:pPr>
            <w:r>
              <w:rPr>
                <w:rFonts w:ascii="Abadi" w:hAnsi="Abadi"/>
              </w:rPr>
              <w:t xml:space="preserve"> (3 jours à Kayes, 3</w:t>
            </w:r>
            <w:r w:rsidRPr="008C4D5A">
              <w:rPr>
                <w:rFonts w:ascii="Abadi" w:hAnsi="Abadi"/>
              </w:rPr>
              <w:t xml:space="preserve"> jours à Bamako)</w:t>
            </w:r>
          </w:p>
        </w:tc>
        <w:tc>
          <w:tcPr>
            <w:tcW w:w="1985" w:type="dxa"/>
            <w:vMerge w:val="restart"/>
            <w:tcBorders>
              <w:top w:val="nil"/>
              <w:left w:val="single" w:sz="4" w:space="0" w:color="auto"/>
              <w:right w:val="single" w:sz="4" w:space="0" w:color="auto"/>
            </w:tcBorders>
            <w:shd w:val="clear" w:color="auto" w:fill="auto"/>
            <w:vAlign w:val="center"/>
          </w:tcPr>
          <w:p w14:paraId="621821A8" w14:textId="7952B675" w:rsidR="006635D6" w:rsidRPr="008C4D5A" w:rsidRDefault="006635D6" w:rsidP="00B51237">
            <w:pPr>
              <w:spacing w:after="0" w:line="240" w:lineRule="auto"/>
              <w:jc w:val="center"/>
              <w:rPr>
                <w:rFonts w:ascii="Abadi" w:eastAsia="Times New Roman" w:hAnsi="Abadi" w:cs="Calibri"/>
                <w:lang w:eastAsia="fr-FR"/>
              </w:rPr>
            </w:pPr>
          </w:p>
        </w:tc>
      </w:tr>
      <w:tr w:rsidR="006635D6" w:rsidRPr="008C4D5A" w14:paraId="47C01AFA" w14:textId="77777777" w:rsidTr="0095441A">
        <w:trPr>
          <w:trHeight w:val="300"/>
          <w:jc w:val="center"/>
        </w:trPr>
        <w:tc>
          <w:tcPr>
            <w:tcW w:w="1413" w:type="dxa"/>
            <w:vMerge/>
            <w:tcBorders>
              <w:left w:val="single" w:sz="4" w:space="0" w:color="auto"/>
              <w:bottom w:val="single" w:sz="4" w:space="0" w:color="auto"/>
              <w:right w:val="single" w:sz="4" w:space="0" w:color="auto"/>
            </w:tcBorders>
          </w:tcPr>
          <w:p w14:paraId="15FCBC77" w14:textId="77777777" w:rsidR="006635D6" w:rsidRPr="008C4D5A" w:rsidRDefault="006635D6" w:rsidP="00B51237">
            <w:pPr>
              <w:spacing w:after="0" w:line="240" w:lineRule="auto"/>
              <w:rPr>
                <w:rFonts w:ascii="Abadi" w:hAnsi="Abadi"/>
              </w:rPr>
            </w:pPr>
          </w:p>
        </w:tc>
        <w:tc>
          <w:tcPr>
            <w:tcW w:w="3706" w:type="dxa"/>
            <w:tcBorders>
              <w:top w:val="nil"/>
              <w:left w:val="single" w:sz="4" w:space="0" w:color="auto"/>
              <w:bottom w:val="single" w:sz="4" w:space="0" w:color="auto"/>
              <w:right w:val="single" w:sz="4" w:space="0" w:color="auto"/>
            </w:tcBorders>
            <w:shd w:val="clear" w:color="auto" w:fill="auto"/>
            <w:vAlign w:val="center"/>
          </w:tcPr>
          <w:p w14:paraId="1BD6D948" w14:textId="77777777" w:rsidR="006635D6" w:rsidRPr="008C4D5A" w:rsidRDefault="006635D6" w:rsidP="00B51237">
            <w:pPr>
              <w:spacing w:after="0" w:line="240" w:lineRule="auto"/>
              <w:rPr>
                <w:rFonts w:ascii="Abadi" w:hAnsi="Abadi"/>
              </w:rPr>
            </w:pPr>
            <w:r w:rsidRPr="00257AFB">
              <w:rPr>
                <w:rFonts w:ascii="Abadi" w:eastAsia="Times New Roman" w:hAnsi="Abadi" w:cs="Calibri"/>
                <w:color w:val="000000"/>
                <w:lang w:eastAsia="fr-FR"/>
              </w:rPr>
              <w:t>04 associations de défense et de promotion</w:t>
            </w:r>
          </w:p>
        </w:tc>
        <w:tc>
          <w:tcPr>
            <w:tcW w:w="1397" w:type="dxa"/>
            <w:vMerge/>
            <w:tcBorders>
              <w:left w:val="nil"/>
              <w:bottom w:val="single" w:sz="4" w:space="0" w:color="auto"/>
              <w:right w:val="single" w:sz="4" w:space="0" w:color="auto"/>
            </w:tcBorders>
            <w:vAlign w:val="center"/>
          </w:tcPr>
          <w:p w14:paraId="1C5A4D8A" w14:textId="687A95FC" w:rsidR="006635D6" w:rsidRPr="008C4D5A" w:rsidRDefault="006635D6" w:rsidP="00B51237">
            <w:pPr>
              <w:spacing w:after="0" w:line="240" w:lineRule="auto"/>
              <w:jc w:val="center"/>
              <w:rPr>
                <w:rFonts w:ascii="Abadi" w:eastAsia="Times New Roman" w:hAnsi="Abadi" w:cs="Calibri"/>
                <w:lang w:eastAsia="fr-FR"/>
              </w:rPr>
            </w:pPr>
          </w:p>
        </w:tc>
        <w:tc>
          <w:tcPr>
            <w:tcW w:w="1559" w:type="dxa"/>
            <w:vMerge/>
            <w:tcBorders>
              <w:left w:val="single" w:sz="4" w:space="0" w:color="auto"/>
              <w:bottom w:val="single" w:sz="4" w:space="0" w:color="auto"/>
              <w:right w:val="single" w:sz="4" w:space="0" w:color="auto"/>
            </w:tcBorders>
            <w:vAlign w:val="center"/>
          </w:tcPr>
          <w:p w14:paraId="4F5D6B51" w14:textId="179EE8F4" w:rsidR="006635D6" w:rsidRPr="008C4D5A" w:rsidRDefault="006635D6" w:rsidP="00B51237">
            <w:pPr>
              <w:spacing w:after="0" w:line="240" w:lineRule="auto"/>
              <w:jc w:val="center"/>
              <w:rPr>
                <w:rFonts w:ascii="Abadi" w:eastAsia="Times New Roman" w:hAnsi="Abadi" w:cs="Calibri"/>
                <w:lang w:eastAsia="fr-FR"/>
              </w:rPr>
            </w:pPr>
          </w:p>
        </w:tc>
        <w:tc>
          <w:tcPr>
            <w:tcW w:w="1985" w:type="dxa"/>
            <w:vMerge/>
            <w:tcBorders>
              <w:left w:val="single" w:sz="4" w:space="0" w:color="auto"/>
              <w:bottom w:val="single" w:sz="4" w:space="0" w:color="auto"/>
              <w:right w:val="single" w:sz="4" w:space="0" w:color="auto"/>
            </w:tcBorders>
            <w:shd w:val="clear" w:color="auto" w:fill="auto"/>
            <w:vAlign w:val="center"/>
          </w:tcPr>
          <w:p w14:paraId="4DEAE781" w14:textId="14F0E8AC" w:rsidR="006635D6" w:rsidRPr="008C4D5A" w:rsidRDefault="006635D6" w:rsidP="00B51237">
            <w:pPr>
              <w:spacing w:after="0" w:line="240" w:lineRule="auto"/>
              <w:jc w:val="center"/>
              <w:rPr>
                <w:rFonts w:ascii="Abadi" w:eastAsia="Times New Roman" w:hAnsi="Abadi" w:cs="Calibri"/>
                <w:lang w:eastAsia="fr-FR"/>
              </w:rPr>
            </w:pPr>
          </w:p>
        </w:tc>
      </w:tr>
      <w:tr w:rsidR="00B51237" w:rsidRPr="008C4D5A" w14:paraId="3CCF05BF" w14:textId="77777777" w:rsidTr="00B51237">
        <w:trPr>
          <w:trHeight w:val="300"/>
          <w:jc w:val="center"/>
        </w:trPr>
        <w:tc>
          <w:tcPr>
            <w:tcW w:w="1413" w:type="dxa"/>
            <w:tcBorders>
              <w:top w:val="nil"/>
              <w:left w:val="single" w:sz="4" w:space="0" w:color="auto"/>
              <w:bottom w:val="single" w:sz="4" w:space="0" w:color="auto"/>
              <w:right w:val="single" w:sz="4" w:space="0" w:color="auto"/>
            </w:tcBorders>
          </w:tcPr>
          <w:p w14:paraId="2FD7BDDE" w14:textId="77777777" w:rsidR="00B51237" w:rsidRPr="008C4D5A" w:rsidRDefault="00B51237" w:rsidP="00B51237">
            <w:pPr>
              <w:spacing w:after="0" w:line="240" w:lineRule="auto"/>
              <w:rPr>
                <w:rFonts w:ascii="Abadi" w:hAnsi="Abadi"/>
              </w:rPr>
            </w:pPr>
            <w:r w:rsidRPr="008C4D5A">
              <w:rPr>
                <w:rFonts w:ascii="Abadi" w:eastAsia="Times New Roman" w:hAnsi="Abadi" w:cs="Calibri"/>
                <w:color w:val="000000"/>
                <w:lang w:eastAsia="fr-FR"/>
              </w:rPr>
              <w:t xml:space="preserve">Activité </w:t>
            </w:r>
            <w:r>
              <w:rPr>
                <w:rFonts w:ascii="Abadi" w:eastAsia="Times New Roman" w:hAnsi="Abadi" w:cs="Calibri"/>
                <w:color w:val="000000"/>
                <w:lang w:eastAsia="fr-FR"/>
              </w:rPr>
              <w:t>5</w:t>
            </w:r>
          </w:p>
        </w:tc>
        <w:tc>
          <w:tcPr>
            <w:tcW w:w="3706" w:type="dxa"/>
            <w:tcBorders>
              <w:top w:val="nil"/>
              <w:left w:val="single" w:sz="4" w:space="0" w:color="auto"/>
              <w:bottom w:val="single" w:sz="4" w:space="0" w:color="auto"/>
              <w:right w:val="single" w:sz="4" w:space="0" w:color="auto"/>
            </w:tcBorders>
            <w:shd w:val="clear" w:color="auto" w:fill="auto"/>
            <w:vAlign w:val="center"/>
          </w:tcPr>
          <w:p w14:paraId="029BA759" w14:textId="77777777" w:rsidR="00B51237" w:rsidRPr="008C4D5A" w:rsidRDefault="00B51237" w:rsidP="00B51237">
            <w:pPr>
              <w:spacing w:after="0" w:line="240" w:lineRule="auto"/>
              <w:rPr>
                <w:rFonts w:ascii="Abadi" w:hAnsi="Abadi"/>
              </w:rPr>
            </w:pPr>
            <w:r w:rsidRPr="008C4D5A">
              <w:rPr>
                <w:rFonts w:ascii="Abadi" w:hAnsi="Abadi"/>
              </w:rPr>
              <w:t>Sensibilisation des dirigeants et des membres des structures à la défense des droits des jeunes aide-ménagères, couche socio-professionnelle très marginalisée.</w:t>
            </w:r>
          </w:p>
        </w:tc>
        <w:tc>
          <w:tcPr>
            <w:tcW w:w="1397" w:type="dxa"/>
            <w:tcBorders>
              <w:top w:val="single" w:sz="4" w:space="0" w:color="auto"/>
              <w:left w:val="nil"/>
              <w:bottom w:val="single" w:sz="4" w:space="0" w:color="auto"/>
              <w:right w:val="single" w:sz="4" w:space="0" w:color="auto"/>
            </w:tcBorders>
            <w:vAlign w:val="center"/>
          </w:tcPr>
          <w:p w14:paraId="286FAF91" w14:textId="406E2AF9" w:rsidR="00B51237" w:rsidRPr="008C4D5A" w:rsidRDefault="00B51237" w:rsidP="00B51237">
            <w:pPr>
              <w:spacing w:after="0" w:line="240" w:lineRule="auto"/>
              <w:jc w:val="center"/>
              <w:rPr>
                <w:rFonts w:ascii="Abadi" w:eastAsia="Times New Roman" w:hAnsi="Abadi" w:cs="Calibri"/>
                <w:lang w:eastAsia="fr-FR"/>
              </w:rPr>
            </w:pPr>
            <w:r w:rsidRPr="008C4D5A">
              <w:rPr>
                <w:rFonts w:ascii="Abadi" w:hAnsi="Abadi"/>
              </w:rPr>
              <w:t xml:space="preserve">2 jours </w:t>
            </w:r>
          </w:p>
        </w:tc>
        <w:tc>
          <w:tcPr>
            <w:tcW w:w="1559" w:type="dxa"/>
            <w:tcBorders>
              <w:top w:val="single" w:sz="4" w:space="0" w:color="auto"/>
              <w:left w:val="single" w:sz="4" w:space="0" w:color="auto"/>
              <w:bottom w:val="single" w:sz="4" w:space="0" w:color="auto"/>
              <w:right w:val="single" w:sz="4" w:space="0" w:color="auto"/>
            </w:tcBorders>
            <w:vAlign w:val="center"/>
          </w:tcPr>
          <w:p w14:paraId="5FAF03ED" w14:textId="51D74274" w:rsidR="00B51237" w:rsidRPr="008C4D5A" w:rsidRDefault="00B51237" w:rsidP="00B51237">
            <w:pPr>
              <w:spacing w:after="0" w:line="240" w:lineRule="auto"/>
              <w:jc w:val="center"/>
              <w:rPr>
                <w:rFonts w:ascii="Abadi" w:eastAsia="Times New Roman" w:hAnsi="Abadi" w:cs="Calibri"/>
                <w:lang w:eastAsia="fr-FR"/>
              </w:rPr>
            </w:pPr>
            <w:r w:rsidRPr="008C4D5A">
              <w:rPr>
                <w:rFonts w:ascii="Abadi" w:hAnsi="Abadi"/>
              </w:rPr>
              <w:t>1 jour à Kayes, 1 jour à Bamako</w:t>
            </w:r>
          </w:p>
        </w:tc>
        <w:tc>
          <w:tcPr>
            <w:tcW w:w="1985" w:type="dxa"/>
            <w:tcBorders>
              <w:top w:val="nil"/>
              <w:left w:val="single" w:sz="4" w:space="0" w:color="auto"/>
              <w:bottom w:val="single" w:sz="4" w:space="0" w:color="auto"/>
              <w:right w:val="single" w:sz="4" w:space="0" w:color="auto"/>
            </w:tcBorders>
            <w:shd w:val="clear" w:color="auto" w:fill="auto"/>
            <w:vAlign w:val="center"/>
          </w:tcPr>
          <w:p w14:paraId="5836790E" w14:textId="6DC154BE" w:rsidR="00B51237" w:rsidRPr="008C4D5A" w:rsidRDefault="00B51237" w:rsidP="00B51237">
            <w:pPr>
              <w:spacing w:after="0" w:line="240" w:lineRule="auto"/>
              <w:jc w:val="center"/>
              <w:rPr>
                <w:rFonts w:ascii="Abadi" w:eastAsia="Times New Roman" w:hAnsi="Abadi" w:cs="Calibri"/>
                <w:lang w:eastAsia="fr-FR"/>
              </w:rPr>
            </w:pPr>
          </w:p>
        </w:tc>
      </w:tr>
      <w:tr w:rsidR="006635D6" w:rsidRPr="008C4D5A" w14:paraId="5E6EB61B" w14:textId="77777777" w:rsidTr="006635D6">
        <w:trPr>
          <w:trHeight w:val="300"/>
          <w:jc w:val="center"/>
        </w:trPr>
        <w:tc>
          <w:tcPr>
            <w:tcW w:w="1413" w:type="dxa"/>
            <w:tcBorders>
              <w:top w:val="nil"/>
              <w:left w:val="single" w:sz="4" w:space="0" w:color="auto"/>
              <w:bottom w:val="single" w:sz="4" w:space="0" w:color="auto"/>
              <w:right w:val="single" w:sz="4" w:space="0" w:color="auto"/>
            </w:tcBorders>
          </w:tcPr>
          <w:p w14:paraId="6D1C4D4C" w14:textId="77777777" w:rsidR="006635D6" w:rsidRPr="008C4D5A" w:rsidRDefault="006635D6" w:rsidP="006635D6">
            <w:pPr>
              <w:spacing w:after="0" w:line="240" w:lineRule="auto"/>
              <w:rPr>
                <w:rFonts w:ascii="Abadi" w:hAnsi="Abadi"/>
              </w:rPr>
            </w:pPr>
            <w:r w:rsidRPr="008C4D5A">
              <w:rPr>
                <w:rFonts w:ascii="Abadi" w:eastAsia="Times New Roman" w:hAnsi="Abadi" w:cs="Calibri"/>
                <w:color w:val="000000"/>
                <w:lang w:eastAsia="fr-FR"/>
              </w:rPr>
              <w:t xml:space="preserve">Activité </w:t>
            </w:r>
            <w:r>
              <w:rPr>
                <w:rFonts w:ascii="Abadi" w:eastAsia="Times New Roman" w:hAnsi="Abadi" w:cs="Calibri"/>
                <w:color w:val="000000"/>
                <w:lang w:eastAsia="fr-FR"/>
              </w:rPr>
              <w:t>6</w:t>
            </w:r>
          </w:p>
        </w:tc>
        <w:tc>
          <w:tcPr>
            <w:tcW w:w="3706" w:type="dxa"/>
            <w:tcBorders>
              <w:top w:val="nil"/>
              <w:left w:val="single" w:sz="4" w:space="0" w:color="auto"/>
              <w:bottom w:val="single" w:sz="4" w:space="0" w:color="auto"/>
              <w:right w:val="single" w:sz="4" w:space="0" w:color="auto"/>
            </w:tcBorders>
            <w:shd w:val="clear" w:color="auto" w:fill="auto"/>
            <w:vAlign w:val="center"/>
          </w:tcPr>
          <w:p w14:paraId="71CE3F70" w14:textId="77777777" w:rsidR="006635D6" w:rsidRPr="008C4D5A" w:rsidRDefault="006635D6" w:rsidP="006635D6">
            <w:pPr>
              <w:spacing w:after="0" w:line="240" w:lineRule="auto"/>
              <w:rPr>
                <w:rFonts w:ascii="Abadi" w:eastAsia="Times New Roman" w:hAnsi="Abadi" w:cs="Calibri"/>
                <w:sz w:val="20"/>
                <w:szCs w:val="20"/>
                <w:lang w:eastAsia="fr-FR"/>
              </w:rPr>
            </w:pPr>
            <w:r w:rsidRPr="008C4D5A">
              <w:rPr>
                <w:rFonts w:ascii="Abadi" w:hAnsi="Abadi"/>
              </w:rPr>
              <w:t>Action 9 - Sensibilisation de 80 membres des associations sur l'importance de l'éducation et de la santé reproductive des filles</w:t>
            </w:r>
          </w:p>
        </w:tc>
        <w:tc>
          <w:tcPr>
            <w:tcW w:w="1397" w:type="dxa"/>
            <w:tcBorders>
              <w:top w:val="single" w:sz="4" w:space="0" w:color="auto"/>
              <w:left w:val="nil"/>
              <w:bottom w:val="single" w:sz="4" w:space="0" w:color="auto"/>
              <w:right w:val="single" w:sz="4" w:space="0" w:color="auto"/>
            </w:tcBorders>
            <w:vAlign w:val="center"/>
          </w:tcPr>
          <w:p w14:paraId="10649C02" w14:textId="4977FE9F" w:rsidR="006635D6" w:rsidRPr="008C4D5A" w:rsidRDefault="006635D6" w:rsidP="006635D6">
            <w:pPr>
              <w:spacing w:after="0" w:line="240" w:lineRule="auto"/>
              <w:jc w:val="center"/>
              <w:rPr>
                <w:rFonts w:ascii="Abadi" w:eastAsia="Times New Roman" w:hAnsi="Abadi" w:cs="Calibri"/>
                <w:lang w:eastAsia="fr-FR"/>
              </w:rPr>
            </w:pPr>
            <w:r w:rsidRPr="008C4D5A">
              <w:rPr>
                <w:rFonts w:ascii="Abadi" w:hAnsi="Abadi"/>
              </w:rPr>
              <w:t xml:space="preserve">2 jours </w:t>
            </w:r>
          </w:p>
        </w:tc>
        <w:tc>
          <w:tcPr>
            <w:tcW w:w="1559" w:type="dxa"/>
            <w:tcBorders>
              <w:top w:val="single" w:sz="4" w:space="0" w:color="auto"/>
              <w:left w:val="single" w:sz="4" w:space="0" w:color="auto"/>
              <w:bottom w:val="single" w:sz="4" w:space="0" w:color="auto"/>
              <w:right w:val="single" w:sz="4" w:space="0" w:color="auto"/>
            </w:tcBorders>
            <w:vAlign w:val="center"/>
          </w:tcPr>
          <w:p w14:paraId="7EC1B6FD" w14:textId="1B6FF481" w:rsidR="006635D6" w:rsidRPr="008C4D5A" w:rsidRDefault="006635D6" w:rsidP="006635D6">
            <w:pPr>
              <w:spacing w:after="0" w:line="240" w:lineRule="auto"/>
              <w:jc w:val="center"/>
              <w:rPr>
                <w:rFonts w:ascii="Abadi" w:eastAsia="Times New Roman" w:hAnsi="Abadi" w:cs="Calibri"/>
                <w:lang w:eastAsia="fr-FR"/>
              </w:rPr>
            </w:pPr>
            <w:r w:rsidRPr="008C4D5A">
              <w:rPr>
                <w:rFonts w:ascii="Abadi" w:hAnsi="Abadi"/>
              </w:rPr>
              <w:t>1 jour à Kayes, 1 jour à Bamako</w:t>
            </w:r>
          </w:p>
        </w:tc>
        <w:tc>
          <w:tcPr>
            <w:tcW w:w="1985" w:type="dxa"/>
            <w:tcBorders>
              <w:top w:val="nil"/>
              <w:left w:val="single" w:sz="4" w:space="0" w:color="auto"/>
              <w:bottom w:val="single" w:sz="4" w:space="0" w:color="auto"/>
              <w:right w:val="single" w:sz="4" w:space="0" w:color="auto"/>
            </w:tcBorders>
            <w:shd w:val="clear" w:color="auto" w:fill="auto"/>
            <w:vAlign w:val="center"/>
          </w:tcPr>
          <w:p w14:paraId="689605F0" w14:textId="772DB4D0" w:rsidR="006635D6" w:rsidRPr="008C4D5A" w:rsidRDefault="006635D6" w:rsidP="006635D6">
            <w:pPr>
              <w:spacing w:after="0" w:line="240" w:lineRule="auto"/>
              <w:jc w:val="center"/>
              <w:rPr>
                <w:rFonts w:ascii="Abadi" w:eastAsia="Times New Roman" w:hAnsi="Abadi" w:cs="Calibri"/>
                <w:lang w:eastAsia="fr-FR"/>
              </w:rPr>
            </w:pPr>
          </w:p>
        </w:tc>
      </w:tr>
      <w:tr w:rsidR="006635D6" w:rsidRPr="008C4D5A" w14:paraId="70B4E939" w14:textId="77777777" w:rsidTr="00F75B73">
        <w:trPr>
          <w:trHeight w:val="371"/>
          <w:jc w:val="center"/>
        </w:trPr>
        <w:tc>
          <w:tcPr>
            <w:tcW w:w="1413" w:type="dxa"/>
            <w:tcBorders>
              <w:top w:val="single" w:sz="4" w:space="0" w:color="auto"/>
              <w:left w:val="single" w:sz="4" w:space="0" w:color="auto"/>
              <w:bottom w:val="single" w:sz="4" w:space="0" w:color="auto"/>
              <w:right w:val="single" w:sz="4" w:space="0" w:color="auto"/>
            </w:tcBorders>
            <w:vAlign w:val="center"/>
          </w:tcPr>
          <w:p w14:paraId="176B9DA1" w14:textId="206B714D" w:rsidR="006635D6" w:rsidRPr="00601535" w:rsidRDefault="006635D6" w:rsidP="006635D6">
            <w:pPr>
              <w:spacing w:after="0" w:line="240" w:lineRule="auto"/>
              <w:rPr>
                <w:rFonts w:ascii="Abadi" w:eastAsia="Times New Roman" w:hAnsi="Abadi" w:cs="Calibri"/>
                <w:color w:val="000000"/>
                <w:lang w:eastAsia="fr-FR"/>
              </w:rPr>
            </w:pPr>
            <w:r w:rsidRPr="00601535">
              <w:rPr>
                <w:rFonts w:ascii="Abadi" w:eastAsia="Times New Roman" w:hAnsi="Abadi" w:cs="Calibri"/>
                <w:color w:val="000000"/>
                <w:lang w:eastAsia="fr-FR"/>
              </w:rPr>
              <w:t>Activité 7</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14:paraId="168AE7E8" w14:textId="32477288" w:rsidR="006635D6" w:rsidRPr="00601535" w:rsidRDefault="006635D6" w:rsidP="006635D6">
            <w:pPr>
              <w:spacing w:after="0" w:line="240" w:lineRule="auto"/>
              <w:rPr>
                <w:rFonts w:ascii="Abadi" w:eastAsia="Times New Roman" w:hAnsi="Abadi" w:cs="Calibri"/>
                <w:color w:val="000000"/>
                <w:lang w:eastAsia="fr-FR"/>
              </w:rPr>
            </w:pPr>
            <w:r w:rsidRPr="00601535">
              <w:rPr>
                <w:rFonts w:ascii="Abadi" w:eastAsia="Times New Roman" w:hAnsi="Abadi" w:cs="Calibri"/>
                <w:color w:val="000000"/>
                <w:lang w:eastAsia="fr-FR"/>
              </w:rPr>
              <w:t>Appui à la phase 2 :  modalités de préparation de la mission</w:t>
            </w:r>
            <w:r w:rsidR="006F40FA" w:rsidRPr="00601535">
              <w:rPr>
                <w:rFonts w:ascii="Abadi" w:eastAsia="Times New Roman" w:hAnsi="Abadi" w:cs="Calibri"/>
                <w:color w:val="000000"/>
                <w:lang w:eastAsia="fr-FR"/>
              </w:rPr>
              <w:t xml:space="preserve"> des experts de la diaspora</w:t>
            </w:r>
            <w:r w:rsidRPr="00601535">
              <w:rPr>
                <w:rFonts w:ascii="Abadi" w:eastAsia="Times New Roman" w:hAnsi="Abadi" w:cs="Calibri"/>
                <w:color w:val="000000"/>
                <w:lang w:eastAsia="fr-FR"/>
              </w:rPr>
              <w:t xml:space="preserve"> dans le pays </w:t>
            </w:r>
            <w:r w:rsidRPr="00601535">
              <w:rPr>
                <w:rFonts w:ascii="Abadi" w:eastAsia="Times New Roman" w:hAnsi="Abadi" w:cs="Calibri"/>
                <w:color w:val="000000"/>
                <w:lang w:eastAsia="fr-FR"/>
              </w:rPr>
              <w:lastRenderedPageBreak/>
              <w:t>de départ </w:t>
            </w:r>
          </w:p>
        </w:tc>
        <w:tc>
          <w:tcPr>
            <w:tcW w:w="1397" w:type="dxa"/>
            <w:tcBorders>
              <w:top w:val="single" w:sz="4" w:space="0" w:color="auto"/>
              <w:left w:val="nil"/>
              <w:bottom w:val="single" w:sz="4" w:space="0" w:color="auto"/>
              <w:right w:val="single" w:sz="4" w:space="0" w:color="auto"/>
            </w:tcBorders>
            <w:vAlign w:val="center"/>
          </w:tcPr>
          <w:p w14:paraId="69EF6E85" w14:textId="3A471A32" w:rsidR="006635D6" w:rsidRPr="00601535" w:rsidRDefault="003A2FA4" w:rsidP="006635D6">
            <w:pPr>
              <w:spacing w:after="0" w:line="240" w:lineRule="auto"/>
              <w:jc w:val="center"/>
              <w:rPr>
                <w:rFonts w:ascii="Abadi" w:eastAsia="Times New Roman" w:hAnsi="Abadi" w:cs="Calibri"/>
                <w:color w:val="000000"/>
                <w:lang w:eastAsia="fr-FR"/>
              </w:rPr>
            </w:pPr>
            <w:r w:rsidRPr="00601535">
              <w:rPr>
                <w:rFonts w:ascii="Abadi" w:eastAsia="Times New Roman" w:hAnsi="Abadi" w:cs="Calibri"/>
                <w:color w:val="000000"/>
                <w:lang w:eastAsia="fr-FR"/>
              </w:rPr>
              <w:lastRenderedPageBreak/>
              <w:t>5 jours</w:t>
            </w:r>
          </w:p>
        </w:tc>
        <w:tc>
          <w:tcPr>
            <w:tcW w:w="1559" w:type="dxa"/>
            <w:tcBorders>
              <w:top w:val="single" w:sz="4" w:space="0" w:color="auto"/>
              <w:left w:val="single" w:sz="4" w:space="0" w:color="auto"/>
              <w:bottom w:val="single" w:sz="4" w:space="0" w:color="auto"/>
              <w:right w:val="single" w:sz="4" w:space="0" w:color="auto"/>
            </w:tcBorders>
            <w:vAlign w:val="center"/>
          </w:tcPr>
          <w:p w14:paraId="216FC9D9" w14:textId="7745F4C0" w:rsidR="006635D6" w:rsidRPr="00601535" w:rsidRDefault="003A2FA4" w:rsidP="006635D6">
            <w:pPr>
              <w:spacing w:after="0" w:line="240" w:lineRule="auto"/>
              <w:jc w:val="center"/>
              <w:rPr>
                <w:rFonts w:ascii="Abadi" w:eastAsia="Times New Roman" w:hAnsi="Abadi" w:cs="Calibri"/>
                <w:color w:val="000000"/>
                <w:lang w:eastAsia="fr-FR"/>
              </w:rPr>
            </w:pPr>
            <w:r w:rsidRPr="00601535">
              <w:rPr>
                <w:rFonts w:ascii="Abadi" w:eastAsia="Times New Roman" w:hAnsi="Abadi" w:cs="Calibri"/>
                <w:color w:val="000000"/>
                <w:lang w:eastAsia="fr-FR"/>
              </w:rPr>
              <w:t>Pays d’intervention retenue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9F4207" w14:textId="77777777" w:rsidR="006635D6" w:rsidRPr="00E445C2" w:rsidRDefault="006635D6" w:rsidP="006635D6">
            <w:pPr>
              <w:spacing w:after="0" w:line="240" w:lineRule="auto"/>
              <w:jc w:val="center"/>
              <w:rPr>
                <w:rFonts w:ascii="Abadi" w:eastAsia="Times New Roman" w:hAnsi="Abadi" w:cs="Calibri"/>
                <w:highlight w:val="yellow"/>
                <w:lang w:eastAsia="fr-FR"/>
              </w:rPr>
            </w:pPr>
          </w:p>
        </w:tc>
      </w:tr>
      <w:tr w:rsidR="003A2FA4" w:rsidRPr="008C4D5A" w14:paraId="16D43610" w14:textId="77777777" w:rsidTr="00F75B73">
        <w:trPr>
          <w:trHeight w:val="300"/>
          <w:jc w:val="center"/>
        </w:trPr>
        <w:tc>
          <w:tcPr>
            <w:tcW w:w="1413" w:type="dxa"/>
            <w:tcBorders>
              <w:top w:val="single" w:sz="4" w:space="0" w:color="auto"/>
              <w:left w:val="single" w:sz="4" w:space="0" w:color="auto"/>
              <w:bottom w:val="single" w:sz="4" w:space="0" w:color="auto"/>
              <w:right w:val="single" w:sz="4" w:space="0" w:color="auto"/>
            </w:tcBorders>
            <w:vAlign w:val="center"/>
          </w:tcPr>
          <w:p w14:paraId="601CDF2D" w14:textId="25C52148" w:rsidR="003A2FA4" w:rsidRPr="00601535" w:rsidRDefault="003A2FA4" w:rsidP="003A2FA4">
            <w:pPr>
              <w:spacing w:after="0" w:line="240" w:lineRule="auto"/>
              <w:rPr>
                <w:rFonts w:ascii="Abadi" w:eastAsia="Times New Roman" w:hAnsi="Abadi" w:cs="Calibri"/>
                <w:color w:val="000000"/>
                <w:lang w:eastAsia="fr-FR"/>
              </w:rPr>
            </w:pPr>
            <w:r w:rsidRPr="00601535">
              <w:rPr>
                <w:rFonts w:ascii="Abadi" w:eastAsia="Times New Roman" w:hAnsi="Abadi" w:cs="Calibri"/>
                <w:color w:val="000000"/>
                <w:lang w:eastAsia="fr-FR"/>
              </w:rPr>
              <w:lastRenderedPageBreak/>
              <w:t>Activité 8</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14:paraId="4EAAA377" w14:textId="35DE2304" w:rsidR="003A2FA4" w:rsidRPr="00601535" w:rsidRDefault="003A2FA4" w:rsidP="003A2FA4">
            <w:pPr>
              <w:spacing w:after="0" w:line="240" w:lineRule="auto"/>
              <w:rPr>
                <w:rFonts w:ascii="Abadi" w:eastAsia="Times New Roman" w:hAnsi="Abadi" w:cs="Calibri"/>
                <w:color w:val="000000"/>
                <w:lang w:eastAsia="fr-FR"/>
              </w:rPr>
            </w:pPr>
            <w:r w:rsidRPr="00601535">
              <w:rPr>
                <w:rFonts w:ascii="Abadi" w:eastAsia="Times New Roman" w:hAnsi="Abadi" w:cs="Calibri"/>
                <w:color w:val="000000"/>
                <w:lang w:eastAsia="fr-FR"/>
              </w:rPr>
              <w:t>Appui à la Phase 3 : modalités d’accueil au Mali de</w:t>
            </w:r>
            <w:r w:rsidR="006F40FA" w:rsidRPr="00601535">
              <w:rPr>
                <w:rFonts w:ascii="Abadi" w:eastAsia="Times New Roman" w:hAnsi="Abadi" w:cs="Calibri"/>
                <w:color w:val="000000"/>
                <w:lang w:eastAsia="fr-FR"/>
              </w:rPr>
              <w:t xml:space="preserve">s experts de la diaspora </w:t>
            </w:r>
          </w:p>
        </w:tc>
        <w:tc>
          <w:tcPr>
            <w:tcW w:w="1397" w:type="dxa"/>
            <w:tcBorders>
              <w:top w:val="single" w:sz="4" w:space="0" w:color="auto"/>
              <w:left w:val="nil"/>
              <w:bottom w:val="single" w:sz="4" w:space="0" w:color="auto"/>
              <w:right w:val="single" w:sz="4" w:space="0" w:color="auto"/>
            </w:tcBorders>
            <w:vAlign w:val="center"/>
          </w:tcPr>
          <w:p w14:paraId="034DF3C9" w14:textId="0EC1715A" w:rsidR="003A2FA4" w:rsidRPr="00601535" w:rsidRDefault="003A2FA4" w:rsidP="003A2FA4">
            <w:pPr>
              <w:spacing w:after="0" w:line="240" w:lineRule="auto"/>
              <w:jc w:val="center"/>
              <w:rPr>
                <w:rFonts w:ascii="Abadi" w:eastAsia="Times New Roman" w:hAnsi="Abadi" w:cs="Calibri"/>
                <w:color w:val="000000"/>
                <w:lang w:eastAsia="fr-FR"/>
              </w:rPr>
            </w:pPr>
            <w:r w:rsidRPr="00601535">
              <w:rPr>
                <w:rFonts w:ascii="Abadi" w:eastAsia="Times New Roman" w:hAnsi="Abadi" w:cs="Calibri"/>
                <w:color w:val="000000"/>
                <w:lang w:eastAsia="fr-FR"/>
              </w:rPr>
              <w:t>5 jours</w:t>
            </w:r>
          </w:p>
        </w:tc>
        <w:tc>
          <w:tcPr>
            <w:tcW w:w="1559" w:type="dxa"/>
            <w:tcBorders>
              <w:top w:val="single" w:sz="4" w:space="0" w:color="auto"/>
              <w:left w:val="single" w:sz="4" w:space="0" w:color="auto"/>
              <w:bottom w:val="single" w:sz="4" w:space="0" w:color="auto"/>
              <w:right w:val="single" w:sz="4" w:space="0" w:color="auto"/>
            </w:tcBorders>
            <w:vAlign w:val="center"/>
          </w:tcPr>
          <w:p w14:paraId="608E1A8B" w14:textId="2E263D66" w:rsidR="003A2FA4" w:rsidRPr="00601535" w:rsidRDefault="003A2FA4" w:rsidP="003A2FA4">
            <w:pPr>
              <w:spacing w:after="0" w:line="240" w:lineRule="auto"/>
              <w:jc w:val="center"/>
              <w:rPr>
                <w:rFonts w:ascii="Abadi" w:eastAsia="Times New Roman" w:hAnsi="Abadi" w:cs="Calibri"/>
                <w:color w:val="000000"/>
                <w:lang w:eastAsia="fr-FR"/>
              </w:rPr>
            </w:pPr>
            <w:r w:rsidRPr="00601535">
              <w:rPr>
                <w:rFonts w:ascii="Abadi" w:eastAsia="Times New Roman" w:hAnsi="Abadi" w:cs="Calibri"/>
                <w:color w:val="000000"/>
                <w:lang w:eastAsia="fr-FR"/>
              </w:rPr>
              <w:t>Pays d’intervention retenue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9D2D00" w14:textId="77777777" w:rsidR="003A2FA4" w:rsidRPr="00E445C2" w:rsidRDefault="003A2FA4" w:rsidP="003A2FA4">
            <w:pPr>
              <w:spacing w:after="0" w:line="240" w:lineRule="auto"/>
              <w:jc w:val="center"/>
              <w:rPr>
                <w:rFonts w:ascii="Abadi" w:eastAsia="Times New Roman" w:hAnsi="Abadi" w:cs="Calibri"/>
                <w:highlight w:val="yellow"/>
                <w:lang w:eastAsia="fr-FR"/>
              </w:rPr>
            </w:pPr>
          </w:p>
        </w:tc>
      </w:tr>
      <w:tr w:rsidR="003A2FA4" w:rsidRPr="008C4D5A" w14:paraId="775A99A2" w14:textId="77777777" w:rsidTr="00F75B73">
        <w:trPr>
          <w:trHeight w:val="300"/>
          <w:jc w:val="center"/>
        </w:trPr>
        <w:tc>
          <w:tcPr>
            <w:tcW w:w="1413" w:type="dxa"/>
            <w:tcBorders>
              <w:top w:val="single" w:sz="4" w:space="0" w:color="auto"/>
              <w:left w:val="single" w:sz="4" w:space="0" w:color="auto"/>
              <w:bottom w:val="single" w:sz="4" w:space="0" w:color="auto"/>
              <w:right w:val="single" w:sz="4" w:space="0" w:color="auto"/>
            </w:tcBorders>
            <w:vAlign w:val="center"/>
          </w:tcPr>
          <w:p w14:paraId="1FBF2C3A" w14:textId="430B603C" w:rsidR="003A2FA4" w:rsidRPr="00601535" w:rsidRDefault="003A2FA4" w:rsidP="003A2FA4">
            <w:pPr>
              <w:spacing w:after="0" w:line="240" w:lineRule="auto"/>
              <w:rPr>
                <w:rFonts w:ascii="Abadi" w:eastAsia="Times New Roman" w:hAnsi="Abadi" w:cs="Calibri"/>
                <w:color w:val="000000"/>
                <w:lang w:eastAsia="fr-FR"/>
              </w:rPr>
            </w:pPr>
            <w:r w:rsidRPr="00601535">
              <w:rPr>
                <w:rFonts w:ascii="Abadi" w:eastAsia="Times New Roman" w:hAnsi="Abadi" w:cs="Calibri"/>
                <w:color w:val="000000"/>
                <w:lang w:eastAsia="fr-FR"/>
              </w:rPr>
              <w:t>Activité 9</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14:paraId="041061E6" w14:textId="01E9F60B" w:rsidR="003A2FA4" w:rsidRPr="00601535" w:rsidRDefault="003A2FA4" w:rsidP="003A2FA4">
            <w:pPr>
              <w:spacing w:after="0" w:line="240" w:lineRule="auto"/>
              <w:rPr>
                <w:rFonts w:ascii="Abadi" w:eastAsia="Times New Roman" w:hAnsi="Abadi" w:cs="Calibri"/>
                <w:color w:val="000000"/>
                <w:lang w:eastAsia="fr-FR"/>
              </w:rPr>
            </w:pPr>
            <w:r w:rsidRPr="00601535">
              <w:rPr>
                <w:rFonts w:ascii="Abadi" w:eastAsia="Times New Roman" w:hAnsi="Abadi" w:cs="Calibri"/>
                <w:color w:val="000000"/>
                <w:lang w:eastAsia="fr-FR"/>
              </w:rPr>
              <w:t>Appui à la Phase 4 : modalités de retour de l’expert dans son pays et d’évaluation de la mission</w:t>
            </w:r>
            <w:r w:rsidR="006F40FA" w:rsidRPr="00601535">
              <w:rPr>
                <w:rFonts w:ascii="Abadi" w:eastAsia="Times New Roman" w:hAnsi="Abadi" w:cs="Calibri"/>
                <w:color w:val="000000"/>
                <w:lang w:eastAsia="fr-FR"/>
              </w:rPr>
              <w:t xml:space="preserve"> (RETEX)</w:t>
            </w:r>
          </w:p>
        </w:tc>
        <w:tc>
          <w:tcPr>
            <w:tcW w:w="1397" w:type="dxa"/>
            <w:tcBorders>
              <w:top w:val="single" w:sz="4" w:space="0" w:color="auto"/>
              <w:left w:val="nil"/>
              <w:bottom w:val="single" w:sz="4" w:space="0" w:color="auto"/>
              <w:right w:val="single" w:sz="4" w:space="0" w:color="auto"/>
            </w:tcBorders>
            <w:vAlign w:val="center"/>
          </w:tcPr>
          <w:p w14:paraId="03886A35" w14:textId="22D9BDFC" w:rsidR="003A2FA4" w:rsidRPr="00601535" w:rsidRDefault="003A2FA4" w:rsidP="003A2FA4">
            <w:pPr>
              <w:spacing w:after="0" w:line="240" w:lineRule="auto"/>
              <w:jc w:val="center"/>
              <w:rPr>
                <w:rFonts w:ascii="Abadi" w:eastAsia="Times New Roman" w:hAnsi="Abadi" w:cs="Calibri"/>
                <w:color w:val="000000"/>
                <w:lang w:eastAsia="fr-FR"/>
              </w:rPr>
            </w:pPr>
            <w:r w:rsidRPr="00601535">
              <w:rPr>
                <w:rFonts w:ascii="Abadi" w:eastAsia="Times New Roman" w:hAnsi="Abadi" w:cs="Calibri"/>
                <w:color w:val="000000"/>
                <w:lang w:eastAsia="fr-FR"/>
              </w:rPr>
              <w:t>6 jours</w:t>
            </w:r>
          </w:p>
        </w:tc>
        <w:tc>
          <w:tcPr>
            <w:tcW w:w="1559" w:type="dxa"/>
            <w:tcBorders>
              <w:top w:val="single" w:sz="4" w:space="0" w:color="auto"/>
              <w:left w:val="single" w:sz="4" w:space="0" w:color="auto"/>
              <w:bottom w:val="single" w:sz="4" w:space="0" w:color="auto"/>
              <w:right w:val="single" w:sz="4" w:space="0" w:color="auto"/>
            </w:tcBorders>
            <w:vAlign w:val="center"/>
          </w:tcPr>
          <w:p w14:paraId="235F28D4" w14:textId="7208FF68" w:rsidR="003A2FA4" w:rsidRPr="00601535" w:rsidRDefault="003A2FA4" w:rsidP="003A2FA4">
            <w:pPr>
              <w:spacing w:after="0" w:line="240" w:lineRule="auto"/>
              <w:jc w:val="center"/>
              <w:rPr>
                <w:rFonts w:ascii="Abadi" w:eastAsia="Times New Roman" w:hAnsi="Abadi" w:cs="Calibri"/>
                <w:color w:val="000000"/>
                <w:lang w:eastAsia="fr-FR"/>
              </w:rPr>
            </w:pPr>
            <w:r w:rsidRPr="00601535">
              <w:rPr>
                <w:rFonts w:ascii="Abadi" w:eastAsia="Times New Roman" w:hAnsi="Abadi" w:cs="Calibri"/>
                <w:color w:val="000000"/>
                <w:lang w:eastAsia="fr-FR"/>
              </w:rPr>
              <w:t>Bamako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AE21FD" w14:textId="77777777" w:rsidR="003A2FA4" w:rsidRPr="00E445C2" w:rsidRDefault="003A2FA4" w:rsidP="003A2FA4">
            <w:pPr>
              <w:spacing w:after="0" w:line="240" w:lineRule="auto"/>
              <w:jc w:val="center"/>
              <w:rPr>
                <w:rFonts w:ascii="Abadi" w:eastAsia="Times New Roman" w:hAnsi="Abadi" w:cs="Calibri"/>
                <w:highlight w:val="yellow"/>
                <w:lang w:eastAsia="fr-FR"/>
              </w:rPr>
            </w:pPr>
          </w:p>
        </w:tc>
      </w:tr>
    </w:tbl>
    <w:p w14:paraId="4FCBDCB6" w14:textId="77777777" w:rsidR="006635D6" w:rsidRDefault="006635D6" w:rsidP="00524BBF">
      <w:pPr>
        <w:rPr>
          <w:rFonts w:ascii="Abadi" w:hAnsi="Abadi"/>
        </w:rPr>
      </w:pPr>
    </w:p>
    <w:p w14:paraId="4EE6C1F8" w14:textId="184E760F" w:rsidR="00000EFD" w:rsidRDefault="00000EFD" w:rsidP="00777D0B">
      <w:pPr>
        <w:jc w:val="both"/>
        <w:rPr>
          <w:rFonts w:ascii="Abadi" w:hAnsi="Abadi"/>
        </w:rPr>
      </w:pPr>
      <w:r w:rsidRPr="008C4D5A">
        <w:rPr>
          <w:rFonts w:ascii="Abadi" w:hAnsi="Abadi"/>
        </w:rPr>
        <w:t>Les périodes retenues peuvent être ajustées, selon la disponibilité des participant(e)s aux différents ateliers</w:t>
      </w:r>
      <w:r w:rsidR="00777D0B">
        <w:rPr>
          <w:rFonts w:ascii="Abadi" w:hAnsi="Abadi"/>
        </w:rPr>
        <w:t xml:space="preserve"> et sur la base de la méthodologie qui sera proposée par le cabinet recruté à cet effet. </w:t>
      </w:r>
    </w:p>
    <w:p w14:paraId="1513EAC8" w14:textId="3822A4A8" w:rsidR="00777D0B" w:rsidRDefault="00777D0B" w:rsidP="00524BBF">
      <w:pPr>
        <w:rPr>
          <w:rFonts w:ascii="Abadi" w:hAnsi="Abadi"/>
        </w:rPr>
      </w:pPr>
    </w:p>
    <w:p w14:paraId="24138063" w14:textId="77777777" w:rsidR="00777D0B" w:rsidRPr="008C4D5A" w:rsidRDefault="00777D0B" w:rsidP="00524BBF">
      <w:pPr>
        <w:rPr>
          <w:rFonts w:ascii="Abadi" w:hAnsi="Abadi"/>
        </w:rPr>
      </w:pPr>
    </w:p>
    <w:p w14:paraId="560E835C" w14:textId="77777777" w:rsidR="006F40FA" w:rsidRPr="006F40FA" w:rsidRDefault="006F40FA" w:rsidP="006F40FA">
      <w:pPr>
        <w:pStyle w:val="Paragraphedeliste"/>
        <w:numPr>
          <w:ilvl w:val="0"/>
          <w:numId w:val="16"/>
        </w:numPr>
        <w:jc w:val="both"/>
        <w:rPr>
          <w:rFonts w:ascii="Abadi" w:hAnsi="Abadi"/>
          <w:b/>
        </w:rPr>
      </w:pPr>
      <w:r w:rsidRPr="006F40FA">
        <w:rPr>
          <w:rFonts w:ascii="Abadi" w:hAnsi="Abadi"/>
          <w:b/>
        </w:rPr>
        <w:t xml:space="preserve">Modalités de paiement </w:t>
      </w:r>
    </w:p>
    <w:p w14:paraId="5FBADBA1" w14:textId="77777777" w:rsidR="00121636" w:rsidRDefault="006F40FA" w:rsidP="006F40FA">
      <w:pPr>
        <w:ind w:left="360"/>
        <w:rPr>
          <w:rFonts w:ascii="Abadi" w:hAnsi="Abadi"/>
        </w:rPr>
      </w:pPr>
      <w:r w:rsidRPr="00121636">
        <w:rPr>
          <w:rFonts w:ascii="Abadi" w:hAnsi="Abadi"/>
        </w:rPr>
        <w:t xml:space="preserve">Le coût total du cabinet sera en pris en charge par UNFPA selon les modalités de paiement, suivantes : </w:t>
      </w:r>
    </w:p>
    <w:p w14:paraId="5F81A9AA" w14:textId="0B55825A" w:rsidR="006F40FA" w:rsidRDefault="006F40FA" w:rsidP="00121636">
      <w:pPr>
        <w:pStyle w:val="Paragraphedeliste"/>
        <w:numPr>
          <w:ilvl w:val="0"/>
          <w:numId w:val="20"/>
        </w:numPr>
        <w:rPr>
          <w:rFonts w:ascii="Abadi" w:hAnsi="Abadi"/>
        </w:rPr>
      </w:pPr>
      <w:r w:rsidRPr="00121636">
        <w:rPr>
          <w:rFonts w:ascii="Abadi" w:hAnsi="Abadi"/>
        </w:rPr>
        <w:t>30% à la signature du contrat comme avance de démarrage des travaux</w:t>
      </w:r>
      <w:r w:rsidR="00121636">
        <w:rPr>
          <w:rFonts w:ascii="Abadi" w:hAnsi="Abadi"/>
        </w:rPr>
        <w:t> ;</w:t>
      </w:r>
    </w:p>
    <w:p w14:paraId="1A2D9226" w14:textId="332BD9BD" w:rsidR="00121636" w:rsidRPr="00121636" w:rsidRDefault="00121636" w:rsidP="00121636">
      <w:pPr>
        <w:pStyle w:val="Paragraphedeliste"/>
        <w:numPr>
          <w:ilvl w:val="0"/>
          <w:numId w:val="20"/>
        </w:numPr>
        <w:rPr>
          <w:rFonts w:ascii="Abadi" w:hAnsi="Abadi"/>
        </w:rPr>
      </w:pPr>
      <w:r>
        <w:rPr>
          <w:rFonts w:ascii="Abadi" w:hAnsi="Abadi"/>
        </w:rPr>
        <w:t>5</w:t>
      </w:r>
      <w:r w:rsidRPr="00121636">
        <w:rPr>
          <w:rFonts w:ascii="Abadi" w:hAnsi="Abadi"/>
        </w:rPr>
        <w:t xml:space="preserve">0% après la réalisation des </w:t>
      </w:r>
      <w:r>
        <w:rPr>
          <w:rFonts w:ascii="Abadi" w:hAnsi="Abadi"/>
        </w:rPr>
        <w:t xml:space="preserve">6 </w:t>
      </w:r>
      <w:r w:rsidRPr="00121636">
        <w:rPr>
          <w:rFonts w:ascii="Abadi" w:hAnsi="Abadi"/>
        </w:rPr>
        <w:t>premières activités la soumission du rapport provisoire de la consultation ;</w:t>
      </w:r>
    </w:p>
    <w:p w14:paraId="6A767AE1" w14:textId="07B86EC4" w:rsidR="00121636" w:rsidRPr="00121636" w:rsidRDefault="00121636" w:rsidP="00121636">
      <w:pPr>
        <w:pStyle w:val="Paragraphedeliste"/>
        <w:numPr>
          <w:ilvl w:val="0"/>
          <w:numId w:val="20"/>
        </w:numPr>
        <w:rPr>
          <w:rFonts w:ascii="Abadi" w:hAnsi="Abadi"/>
        </w:rPr>
      </w:pPr>
      <w:r>
        <w:rPr>
          <w:rFonts w:ascii="Abadi" w:hAnsi="Abadi"/>
        </w:rPr>
        <w:t>2</w:t>
      </w:r>
      <w:r w:rsidRPr="00121636">
        <w:rPr>
          <w:rFonts w:ascii="Abadi" w:hAnsi="Abadi"/>
        </w:rPr>
        <w:t xml:space="preserve">0% Après la réalisation des </w:t>
      </w:r>
      <w:r>
        <w:rPr>
          <w:rFonts w:ascii="Abadi" w:hAnsi="Abadi"/>
        </w:rPr>
        <w:t>3</w:t>
      </w:r>
      <w:r w:rsidRPr="00121636">
        <w:rPr>
          <w:rFonts w:ascii="Abadi" w:hAnsi="Abadi"/>
        </w:rPr>
        <w:t xml:space="preserve"> dernières activités et la soumission du rapport finale de la consultation.</w:t>
      </w:r>
    </w:p>
    <w:p w14:paraId="0B63E1A0" w14:textId="11D37EFC" w:rsidR="006F40FA" w:rsidRDefault="006F40FA" w:rsidP="006F40FA">
      <w:pPr>
        <w:ind w:left="360"/>
      </w:pPr>
    </w:p>
    <w:p w14:paraId="79BB4470" w14:textId="77777777" w:rsidR="006F40FA" w:rsidRPr="006F40FA" w:rsidRDefault="006F40FA" w:rsidP="006F40FA">
      <w:pPr>
        <w:ind w:left="360"/>
        <w:rPr>
          <w:rFonts w:ascii="Abadi" w:hAnsi="Abadi"/>
          <w:b/>
        </w:rPr>
      </w:pPr>
    </w:p>
    <w:sectPr w:rsidR="006F40FA" w:rsidRPr="006F40FA" w:rsidSect="00EF6202">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FE1A1" w14:textId="77777777" w:rsidR="00AB4026" w:rsidRDefault="00AB4026" w:rsidP="001E437D">
      <w:pPr>
        <w:spacing w:after="0" w:line="240" w:lineRule="auto"/>
      </w:pPr>
      <w:r>
        <w:separator/>
      </w:r>
    </w:p>
  </w:endnote>
  <w:endnote w:type="continuationSeparator" w:id="0">
    <w:p w14:paraId="0F282058" w14:textId="77777777" w:rsidR="00AB4026" w:rsidRDefault="00AB4026" w:rsidP="001E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17991"/>
      <w:docPartObj>
        <w:docPartGallery w:val="Page Numbers (Bottom of Page)"/>
        <w:docPartUnique/>
      </w:docPartObj>
    </w:sdtPr>
    <w:sdtEndPr/>
    <w:sdtContent>
      <w:p w14:paraId="73D32C7E" w14:textId="77777777" w:rsidR="00B51237" w:rsidRDefault="00B51237" w:rsidP="001E437D">
        <w:pPr>
          <w:pBdr>
            <w:bottom w:val="single" w:sz="6" w:space="1" w:color="auto"/>
          </w:pBdr>
          <w:spacing w:after="0"/>
          <w:jc w:val="center"/>
        </w:pPr>
      </w:p>
      <w:p w14:paraId="075EC687" w14:textId="39092AAB" w:rsidR="00B51237" w:rsidRDefault="00B51237" w:rsidP="00DD1D0B">
        <w:pPr>
          <w:spacing w:before="120" w:after="0" w:line="240" w:lineRule="auto"/>
        </w:pPr>
        <w:r w:rsidRPr="00DD1D0B">
          <w:rPr>
            <w:rFonts w:ascii="Abadi" w:hAnsi="Abadi"/>
            <w:sz w:val="16"/>
            <w:szCs w:val="24"/>
          </w:rPr>
          <w:t xml:space="preserve">Termes de références pour la mise en </w:t>
        </w:r>
        <w:r w:rsidR="00121636" w:rsidRPr="00DD1D0B">
          <w:rPr>
            <w:rFonts w:ascii="Abadi" w:hAnsi="Abadi"/>
            <w:sz w:val="16"/>
            <w:szCs w:val="24"/>
          </w:rPr>
          <w:t>œuvre</w:t>
        </w:r>
        <w:r w:rsidRPr="00DD1D0B">
          <w:rPr>
            <w:rFonts w:ascii="Abadi" w:hAnsi="Abadi"/>
            <w:sz w:val="16"/>
            <w:szCs w:val="24"/>
          </w:rPr>
          <w:t xml:space="preserve"> de de la Composante 1 du programme pilote de mobilisation des compétences de la diaspora pour l'emploi au Mali                                                                                                                                                        </w:t>
        </w:r>
        <w:r w:rsidRPr="00DD1D0B">
          <w:rPr>
            <w:rFonts w:ascii="Bahnschrift Condensed" w:hAnsi="Bahnschrift Condensed"/>
            <w:sz w:val="20"/>
            <w:szCs w:val="24"/>
          </w:rPr>
          <w:t xml:space="preserve">   </w:t>
        </w:r>
        <w:r>
          <w:rPr>
            <w:rFonts w:ascii="Bahnschrift Condensed" w:hAnsi="Bahnschrift Condensed"/>
            <w:sz w:val="20"/>
            <w:szCs w:val="24"/>
          </w:rPr>
          <w:t xml:space="preserve">Page </w:t>
        </w:r>
        <w:r w:rsidRPr="001E437D">
          <w:rPr>
            <w:rFonts w:ascii="Bahnschrift Condensed" w:hAnsi="Bahnschrift Condensed"/>
            <w:sz w:val="20"/>
            <w:szCs w:val="24"/>
          </w:rPr>
          <w:fldChar w:fldCharType="begin"/>
        </w:r>
        <w:r w:rsidRPr="001E437D">
          <w:rPr>
            <w:rFonts w:ascii="Bahnschrift Condensed" w:hAnsi="Bahnschrift Condensed"/>
            <w:sz w:val="20"/>
            <w:szCs w:val="24"/>
          </w:rPr>
          <w:instrText>PAGE   \* MERGEFORMAT</w:instrText>
        </w:r>
        <w:r w:rsidRPr="001E437D">
          <w:rPr>
            <w:rFonts w:ascii="Bahnschrift Condensed" w:hAnsi="Bahnschrift Condensed"/>
            <w:sz w:val="20"/>
            <w:szCs w:val="24"/>
          </w:rPr>
          <w:fldChar w:fldCharType="separate"/>
        </w:r>
        <w:r w:rsidR="00601535">
          <w:rPr>
            <w:rFonts w:ascii="Bahnschrift Condensed" w:hAnsi="Bahnschrift Condensed"/>
            <w:noProof/>
            <w:sz w:val="20"/>
            <w:szCs w:val="24"/>
          </w:rPr>
          <w:t>8</w:t>
        </w:r>
        <w:r w:rsidRPr="001E437D">
          <w:rPr>
            <w:rFonts w:ascii="Bahnschrift Condensed" w:hAnsi="Bahnschrift Condensed"/>
            <w:sz w:val="20"/>
            <w:szCs w:val="24"/>
          </w:rPr>
          <w:fldChar w:fldCharType="end"/>
        </w:r>
        <w:r>
          <w:rPr>
            <w:rFonts w:ascii="Bahnschrift Condensed" w:hAnsi="Bahnschrift Condensed"/>
            <w:sz w:val="20"/>
            <w:szCs w:val="24"/>
          </w:rPr>
          <w:t xml:space="preserve"> de 7</w:t>
        </w:r>
      </w:p>
    </w:sdtContent>
  </w:sdt>
  <w:p w14:paraId="59F2DA1F" w14:textId="77777777" w:rsidR="00B51237" w:rsidRDefault="00B512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744E2" w14:textId="77777777" w:rsidR="00AB4026" w:rsidRDefault="00AB4026" w:rsidP="001E437D">
      <w:pPr>
        <w:spacing w:after="0" w:line="240" w:lineRule="auto"/>
      </w:pPr>
      <w:r>
        <w:separator/>
      </w:r>
    </w:p>
  </w:footnote>
  <w:footnote w:type="continuationSeparator" w:id="0">
    <w:p w14:paraId="5E4BC9F8" w14:textId="77777777" w:rsidR="00AB4026" w:rsidRDefault="00AB4026" w:rsidP="001E4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35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347"/>
    </w:tblGrid>
    <w:tr w:rsidR="00B51237" w14:paraId="37AF8C77" w14:textId="77777777" w:rsidTr="00B51237">
      <w:tc>
        <w:tcPr>
          <w:tcW w:w="5006" w:type="dxa"/>
        </w:tcPr>
        <w:p w14:paraId="4A85ECF1" w14:textId="77777777" w:rsidR="00B51237" w:rsidRPr="00044501" w:rsidRDefault="00B51237" w:rsidP="00DD1D0B">
          <w:pPr>
            <w:pStyle w:val="En-tte"/>
            <w:tabs>
              <w:tab w:val="clear" w:pos="4536"/>
              <w:tab w:val="clear" w:pos="9072"/>
              <w:tab w:val="left" w:pos="3645"/>
            </w:tabs>
            <w:rPr>
              <w:rFonts w:ascii="Arial" w:hAnsi="Arial" w:cs="Arial"/>
              <w:color w:val="666666"/>
              <w:shd w:val="clear" w:color="auto" w:fill="FFFFFF"/>
            </w:rPr>
          </w:pPr>
          <w:bookmarkStart w:id="2" w:name="_Hlk57281886"/>
          <w:r w:rsidRPr="00E45E7E">
            <w:rPr>
              <w:rFonts w:ascii="Arial" w:hAnsi="Arial" w:cs="Arial"/>
              <w:b/>
              <w:noProof/>
              <w:color w:val="666666"/>
              <w:shd w:val="clear" w:color="auto" w:fill="FFFFFF"/>
              <w:lang w:eastAsia="fr-FR"/>
            </w:rPr>
            <w:drawing>
              <wp:anchor distT="0" distB="0" distL="114300" distR="114300" simplePos="0" relativeHeight="251659264" behindDoc="1" locked="0" layoutInCell="1" allowOverlap="1" wp14:anchorId="64AC872C" wp14:editId="49CA89F0">
                <wp:simplePos x="0" y="0"/>
                <wp:positionH relativeFrom="margin">
                  <wp:posOffset>12700</wp:posOffset>
                </wp:positionH>
                <wp:positionV relativeFrom="margin">
                  <wp:posOffset>0</wp:posOffset>
                </wp:positionV>
                <wp:extent cx="1116000" cy="1116000"/>
                <wp:effectExtent l="0" t="0" r="8255" b="8255"/>
                <wp:wrapTight wrapText="bothSides">
                  <wp:wrapPolygon edited="0">
                    <wp:start x="7007" y="0"/>
                    <wp:lineTo x="4426" y="1106"/>
                    <wp:lineTo x="0" y="4795"/>
                    <wp:lineTo x="0" y="14384"/>
                    <wp:lineTo x="1475" y="17703"/>
                    <wp:lineTo x="1475" y="18072"/>
                    <wp:lineTo x="6270" y="21391"/>
                    <wp:lineTo x="7007" y="21391"/>
                    <wp:lineTo x="14384" y="21391"/>
                    <wp:lineTo x="15121" y="21391"/>
                    <wp:lineTo x="19916" y="18072"/>
                    <wp:lineTo x="19916" y="17703"/>
                    <wp:lineTo x="21391" y="14384"/>
                    <wp:lineTo x="21391" y="4795"/>
                    <wp:lineTo x="16965" y="1106"/>
                    <wp:lineTo x="14384" y="0"/>
                    <wp:lineTo x="7007" y="0"/>
                  </wp:wrapPolygon>
                </wp:wrapTight>
                <wp:docPr id="7" name="Image 7" descr="C:\Users\PCNOS03\Desktop\Nouveau dossier\republique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NOS03\Desktop\Nouveau dossier\republique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47" w:type="dxa"/>
        </w:tcPr>
        <w:p w14:paraId="0EDFB857" w14:textId="77777777" w:rsidR="00B51237" w:rsidRPr="00E45E7E" w:rsidRDefault="00B51237" w:rsidP="00DD1D0B">
          <w:pPr>
            <w:pStyle w:val="En-tte"/>
            <w:tabs>
              <w:tab w:val="clear" w:pos="4536"/>
              <w:tab w:val="clear" w:pos="9072"/>
              <w:tab w:val="left" w:pos="3645"/>
            </w:tabs>
            <w:jc w:val="right"/>
            <w:rPr>
              <w:rFonts w:ascii="Arial" w:hAnsi="Arial" w:cs="Arial"/>
              <w:b/>
              <w:color w:val="666666"/>
              <w:shd w:val="clear" w:color="auto" w:fill="FFFFFF"/>
            </w:rPr>
          </w:pPr>
          <w:r>
            <w:rPr>
              <w:noProof/>
              <w:lang w:eastAsia="fr-FR"/>
            </w:rPr>
            <w:drawing>
              <wp:anchor distT="0" distB="0" distL="114300" distR="114300" simplePos="0" relativeHeight="251660288" behindDoc="1" locked="0" layoutInCell="1" allowOverlap="1" wp14:anchorId="7A1A85B0" wp14:editId="6687B868">
                <wp:simplePos x="0" y="0"/>
                <wp:positionH relativeFrom="column">
                  <wp:posOffset>697865</wp:posOffset>
                </wp:positionH>
                <wp:positionV relativeFrom="paragraph">
                  <wp:posOffset>0</wp:posOffset>
                </wp:positionV>
                <wp:extent cx="2628000" cy="950321"/>
                <wp:effectExtent l="0" t="0" r="1270" b="2540"/>
                <wp:wrapTight wrapText="bothSides">
                  <wp:wrapPolygon edited="0">
                    <wp:start x="0" y="0"/>
                    <wp:lineTo x="0" y="21225"/>
                    <wp:lineTo x="21454" y="21225"/>
                    <wp:lineTo x="21454" y="0"/>
                    <wp:lineTo x="0" y="0"/>
                  </wp:wrapPolygon>
                </wp:wrapTight>
                <wp:docPr id="8" name="Picture 10" descr="A picture containing food&#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53F2C8-A6D9-4499-8E83-83940A647A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10" descr="A picture containing food&#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53F2C8-A6D9-4499-8E83-83940A647A8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000" cy="950321"/>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tbl>
  <w:p w14:paraId="6AF38768" w14:textId="77777777" w:rsidR="00B51237" w:rsidRDefault="00B5123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1E061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4793C4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E90F30"/>
    <w:multiLevelType w:val="hybridMultilevel"/>
    <w:tmpl w:val="9BCA4080"/>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3570E5"/>
    <w:multiLevelType w:val="hybridMultilevel"/>
    <w:tmpl w:val="C50E3136"/>
    <w:lvl w:ilvl="0" w:tplc="C1AEE7D0">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3204FD"/>
    <w:multiLevelType w:val="multilevel"/>
    <w:tmpl w:val="10FE3B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B82A1C"/>
    <w:multiLevelType w:val="hybridMultilevel"/>
    <w:tmpl w:val="72EAE23E"/>
    <w:lvl w:ilvl="0" w:tplc="D7A2E1DC">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A22841"/>
    <w:multiLevelType w:val="hybridMultilevel"/>
    <w:tmpl w:val="AD0ADE86"/>
    <w:lvl w:ilvl="0" w:tplc="731C9774">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6554E7"/>
    <w:multiLevelType w:val="hybridMultilevel"/>
    <w:tmpl w:val="7E82C2E4"/>
    <w:lvl w:ilvl="0" w:tplc="040C0009">
      <w:start w:val="1"/>
      <w:numFmt w:val="bullet"/>
      <w:lvlText w:val=""/>
      <w:lvlJc w:val="left"/>
      <w:pPr>
        <w:ind w:left="720" w:hanging="360"/>
      </w:pPr>
      <w:rPr>
        <w:rFonts w:ascii="Wingdings" w:hAnsi="Wingdings" w:hint="default"/>
      </w:rPr>
    </w:lvl>
    <w:lvl w:ilvl="1" w:tplc="1BC83D38">
      <w:numFmt w:val="bullet"/>
      <w:lvlText w:val="-"/>
      <w:lvlJc w:val="left"/>
      <w:pPr>
        <w:ind w:left="1440" w:hanging="360"/>
      </w:pPr>
      <w:rPr>
        <w:rFonts w:ascii="Abadi" w:eastAsia="Calibri" w:hAnsi="Abad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225DD1"/>
    <w:multiLevelType w:val="hybridMultilevel"/>
    <w:tmpl w:val="0F26A25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D72760"/>
    <w:multiLevelType w:val="multilevel"/>
    <w:tmpl w:val="96A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B3FF8"/>
    <w:multiLevelType w:val="hybridMultilevel"/>
    <w:tmpl w:val="7A2EA80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69378E"/>
    <w:multiLevelType w:val="hybridMultilevel"/>
    <w:tmpl w:val="032057E6"/>
    <w:lvl w:ilvl="0" w:tplc="074C274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BE91063"/>
    <w:multiLevelType w:val="hybridMultilevel"/>
    <w:tmpl w:val="0C789DD6"/>
    <w:lvl w:ilvl="0" w:tplc="0809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8AAC5A78">
      <w:start w:val="16"/>
      <w:numFmt w:val="bullet"/>
      <w:lvlText w:val="-"/>
      <w:lvlJc w:val="left"/>
      <w:pPr>
        <w:ind w:left="3228" w:hanging="360"/>
      </w:pPr>
      <w:rPr>
        <w:rFonts w:ascii="Calibri" w:eastAsiaTheme="minorHAnsi" w:hAnsi="Calibri" w:cs="Calibri"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46FD2027"/>
    <w:multiLevelType w:val="hybridMultilevel"/>
    <w:tmpl w:val="590230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BF689E"/>
    <w:multiLevelType w:val="hybridMultilevel"/>
    <w:tmpl w:val="A974530C"/>
    <w:lvl w:ilvl="0" w:tplc="121ABB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D23D69"/>
    <w:multiLevelType w:val="hybridMultilevel"/>
    <w:tmpl w:val="305EFE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D80B31"/>
    <w:multiLevelType w:val="hybridMultilevel"/>
    <w:tmpl w:val="11BCA4EC"/>
    <w:lvl w:ilvl="0" w:tplc="DEB6B0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0A7C7A"/>
    <w:multiLevelType w:val="multilevel"/>
    <w:tmpl w:val="7102D570"/>
    <w:lvl w:ilvl="0">
      <w:start w:val="3"/>
      <w:numFmt w:val="decimal"/>
      <w:lvlText w:val="%1"/>
      <w:lvlJc w:val="left"/>
      <w:pPr>
        <w:ind w:left="360" w:hanging="360"/>
      </w:pPr>
      <w:rPr>
        <w:rFonts w:cstheme="minorBidi" w:hint="default"/>
        <w:b w:val="0"/>
        <w:sz w:val="22"/>
      </w:rPr>
    </w:lvl>
    <w:lvl w:ilvl="1">
      <w:start w:val="1"/>
      <w:numFmt w:val="decimal"/>
      <w:lvlText w:val="%1.%2"/>
      <w:lvlJc w:val="left"/>
      <w:pPr>
        <w:ind w:left="1080" w:hanging="360"/>
      </w:pPr>
      <w:rPr>
        <w:rFonts w:cstheme="minorBidi" w:hint="default"/>
        <w:b w:val="0"/>
        <w:sz w:val="22"/>
      </w:rPr>
    </w:lvl>
    <w:lvl w:ilvl="2">
      <w:start w:val="1"/>
      <w:numFmt w:val="decimal"/>
      <w:lvlText w:val="%1.%2.%3"/>
      <w:lvlJc w:val="left"/>
      <w:pPr>
        <w:ind w:left="2160" w:hanging="720"/>
      </w:pPr>
      <w:rPr>
        <w:rFonts w:cstheme="minorBidi" w:hint="default"/>
        <w:b w:val="0"/>
        <w:sz w:val="22"/>
      </w:rPr>
    </w:lvl>
    <w:lvl w:ilvl="3">
      <w:start w:val="1"/>
      <w:numFmt w:val="upperLetter"/>
      <w:lvlText w:val="%1.%2.%3.%4"/>
      <w:lvlJc w:val="left"/>
      <w:pPr>
        <w:ind w:left="2880" w:hanging="720"/>
      </w:pPr>
      <w:rPr>
        <w:rFonts w:cstheme="minorBidi" w:hint="default"/>
        <w:b w:val="0"/>
        <w:sz w:val="22"/>
      </w:rPr>
    </w:lvl>
    <w:lvl w:ilvl="4">
      <w:start w:val="1"/>
      <w:numFmt w:val="decimal"/>
      <w:lvlText w:val="%1.%2.%3.%4.%5"/>
      <w:lvlJc w:val="left"/>
      <w:pPr>
        <w:ind w:left="3960" w:hanging="1080"/>
      </w:pPr>
      <w:rPr>
        <w:rFonts w:cstheme="minorBidi" w:hint="default"/>
        <w:b w:val="0"/>
        <w:sz w:val="22"/>
      </w:rPr>
    </w:lvl>
    <w:lvl w:ilvl="5">
      <w:start w:val="1"/>
      <w:numFmt w:val="decimal"/>
      <w:lvlText w:val="%1.%2.%3.%4.%5.%6"/>
      <w:lvlJc w:val="left"/>
      <w:pPr>
        <w:ind w:left="4680" w:hanging="1080"/>
      </w:pPr>
      <w:rPr>
        <w:rFonts w:cstheme="minorBidi" w:hint="default"/>
        <w:b w:val="0"/>
        <w:sz w:val="22"/>
      </w:rPr>
    </w:lvl>
    <w:lvl w:ilvl="6">
      <w:start w:val="1"/>
      <w:numFmt w:val="decimal"/>
      <w:lvlText w:val="%1.%2.%3.%4.%5.%6.%7"/>
      <w:lvlJc w:val="left"/>
      <w:pPr>
        <w:ind w:left="5760" w:hanging="1440"/>
      </w:pPr>
      <w:rPr>
        <w:rFonts w:cstheme="minorBidi" w:hint="default"/>
        <w:b w:val="0"/>
        <w:sz w:val="22"/>
      </w:rPr>
    </w:lvl>
    <w:lvl w:ilvl="7">
      <w:start w:val="1"/>
      <w:numFmt w:val="decimal"/>
      <w:lvlText w:val="%1.%2.%3.%4.%5.%6.%7.%8"/>
      <w:lvlJc w:val="left"/>
      <w:pPr>
        <w:ind w:left="6480" w:hanging="1440"/>
      </w:pPr>
      <w:rPr>
        <w:rFonts w:cstheme="minorBidi" w:hint="default"/>
        <w:b w:val="0"/>
        <w:sz w:val="22"/>
      </w:rPr>
    </w:lvl>
    <w:lvl w:ilvl="8">
      <w:start w:val="1"/>
      <w:numFmt w:val="decimal"/>
      <w:lvlText w:val="%1.%2.%3.%4.%5.%6.%7.%8.%9"/>
      <w:lvlJc w:val="left"/>
      <w:pPr>
        <w:ind w:left="7560" w:hanging="1800"/>
      </w:pPr>
      <w:rPr>
        <w:rFonts w:cstheme="minorBidi" w:hint="default"/>
        <w:b w:val="0"/>
        <w:sz w:val="22"/>
      </w:rPr>
    </w:lvl>
  </w:abstractNum>
  <w:abstractNum w:abstractNumId="18">
    <w:nsid w:val="6BCC4BEA"/>
    <w:multiLevelType w:val="hybridMultilevel"/>
    <w:tmpl w:val="14C294F2"/>
    <w:lvl w:ilvl="0" w:tplc="074C2740">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B0D00C1"/>
    <w:multiLevelType w:val="hybridMultilevel"/>
    <w:tmpl w:val="2FE4B606"/>
    <w:lvl w:ilvl="0" w:tplc="074C274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7B931979"/>
    <w:multiLevelType w:val="multilevel"/>
    <w:tmpl w:val="B380E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
  </w:num>
  <w:num w:numId="3">
    <w:abstractNumId w:val="13"/>
  </w:num>
  <w:num w:numId="4">
    <w:abstractNumId w:val="6"/>
  </w:num>
  <w:num w:numId="5">
    <w:abstractNumId w:val="5"/>
  </w:num>
  <w:num w:numId="6">
    <w:abstractNumId w:val="15"/>
  </w:num>
  <w:num w:numId="7">
    <w:abstractNumId w:val="0"/>
  </w:num>
  <w:num w:numId="8">
    <w:abstractNumId w:val="8"/>
  </w:num>
  <w:num w:numId="9">
    <w:abstractNumId w:val="16"/>
  </w:num>
  <w:num w:numId="10">
    <w:abstractNumId w:val="9"/>
  </w:num>
  <w:num w:numId="11">
    <w:abstractNumId w:val="12"/>
  </w:num>
  <w:num w:numId="12">
    <w:abstractNumId w:val="17"/>
  </w:num>
  <w:num w:numId="13">
    <w:abstractNumId w:val="1"/>
  </w:num>
  <w:num w:numId="14">
    <w:abstractNumId w:val="2"/>
  </w:num>
  <w:num w:numId="15">
    <w:abstractNumId w:val="10"/>
  </w:num>
  <w:num w:numId="16">
    <w:abstractNumId w:val="4"/>
  </w:num>
  <w:num w:numId="17">
    <w:abstractNumId w:val="7"/>
  </w:num>
  <w:num w:numId="18">
    <w:abstractNumId w:val="14"/>
  </w:num>
  <w:num w:numId="19">
    <w:abstractNumId w:val="18"/>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yNTA3MzYyNbE0NjBS0lEKTi0uzszPAykwqQUAMlVQ0CwAAAA="/>
  </w:docVars>
  <w:rsids>
    <w:rsidRoot w:val="0065043B"/>
    <w:rsid w:val="00000EFD"/>
    <w:rsid w:val="00021F1B"/>
    <w:rsid w:val="00033CAD"/>
    <w:rsid w:val="00046448"/>
    <w:rsid w:val="0005644A"/>
    <w:rsid w:val="00063AD6"/>
    <w:rsid w:val="000720A5"/>
    <w:rsid w:val="000846BB"/>
    <w:rsid w:val="0009276E"/>
    <w:rsid w:val="000E512D"/>
    <w:rsid w:val="000F36AB"/>
    <w:rsid w:val="00103736"/>
    <w:rsid w:val="001066C6"/>
    <w:rsid w:val="00110E02"/>
    <w:rsid w:val="00116B29"/>
    <w:rsid w:val="001178AB"/>
    <w:rsid w:val="00121636"/>
    <w:rsid w:val="00132FA3"/>
    <w:rsid w:val="001330B4"/>
    <w:rsid w:val="00140E66"/>
    <w:rsid w:val="00167C28"/>
    <w:rsid w:val="00170A72"/>
    <w:rsid w:val="00172E31"/>
    <w:rsid w:val="001827CC"/>
    <w:rsid w:val="001A4245"/>
    <w:rsid w:val="001C0BCE"/>
    <w:rsid w:val="001C661B"/>
    <w:rsid w:val="001D79C0"/>
    <w:rsid w:val="001E437D"/>
    <w:rsid w:val="001F0E3F"/>
    <w:rsid w:val="001F7DE3"/>
    <w:rsid w:val="002009F8"/>
    <w:rsid w:val="0023076F"/>
    <w:rsid w:val="002368EE"/>
    <w:rsid w:val="00257AFB"/>
    <w:rsid w:val="00276547"/>
    <w:rsid w:val="002779AA"/>
    <w:rsid w:val="00290DC7"/>
    <w:rsid w:val="002C0456"/>
    <w:rsid w:val="002C3ECF"/>
    <w:rsid w:val="002D46EB"/>
    <w:rsid w:val="002E0286"/>
    <w:rsid w:val="002E26B5"/>
    <w:rsid w:val="002E7A3B"/>
    <w:rsid w:val="00316F2E"/>
    <w:rsid w:val="00320633"/>
    <w:rsid w:val="00322207"/>
    <w:rsid w:val="003241B9"/>
    <w:rsid w:val="003265D5"/>
    <w:rsid w:val="00345B76"/>
    <w:rsid w:val="00347EAF"/>
    <w:rsid w:val="00365495"/>
    <w:rsid w:val="00390A38"/>
    <w:rsid w:val="00395314"/>
    <w:rsid w:val="003A2FA4"/>
    <w:rsid w:val="003B354B"/>
    <w:rsid w:val="003C0543"/>
    <w:rsid w:val="003C4A13"/>
    <w:rsid w:val="003D07F3"/>
    <w:rsid w:val="003E429D"/>
    <w:rsid w:val="003E6EFC"/>
    <w:rsid w:val="003F5BD9"/>
    <w:rsid w:val="00402349"/>
    <w:rsid w:val="00407AD5"/>
    <w:rsid w:val="00420138"/>
    <w:rsid w:val="0046282B"/>
    <w:rsid w:val="00490EF2"/>
    <w:rsid w:val="004A33CB"/>
    <w:rsid w:val="0050312D"/>
    <w:rsid w:val="00524BBF"/>
    <w:rsid w:val="00526ED1"/>
    <w:rsid w:val="00531C08"/>
    <w:rsid w:val="00543F30"/>
    <w:rsid w:val="0055588E"/>
    <w:rsid w:val="00570A63"/>
    <w:rsid w:val="00580B01"/>
    <w:rsid w:val="00581EF7"/>
    <w:rsid w:val="00582A19"/>
    <w:rsid w:val="00586094"/>
    <w:rsid w:val="005A130B"/>
    <w:rsid w:val="005A13D4"/>
    <w:rsid w:val="005B2CE3"/>
    <w:rsid w:val="00601535"/>
    <w:rsid w:val="006404F0"/>
    <w:rsid w:val="00642AB2"/>
    <w:rsid w:val="0065043B"/>
    <w:rsid w:val="006635D6"/>
    <w:rsid w:val="006A10DC"/>
    <w:rsid w:val="006B4C80"/>
    <w:rsid w:val="006D585A"/>
    <w:rsid w:val="006E3D47"/>
    <w:rsid w:val="006F40FA"/>
    <w:rsid w:val="006F43E6"/>
    <w:rsid w:val="006F6CD8"/>
    <w:rsid w:val="00705EB9"/>
    <w:rsid w:val="007250C0"/>
    <w:rsid w:val="00737099"/>
    <w:rsid w:val="007445A6"/>
    <w:rsid w:val="0076094D"/>
    <w:rsid w:val="00761E9E"/>
    <w:rsid w:val="0076471A"/>
    <w:rsid w:val="00777D0B"/>
    <w:rsid w:val="007820FD"/>
    <w:rsid w:val="00783AD6"/>
    <w:rsid w:val="007A5922"/>
    <w:rsid w:val="007D0518"/>
    <w:rsid w:val="007D3233"/>
    <w:rsid w:val="008066B0"/>
    <w:rsid w:val="00836F2E"/>
    <w:rsid w:val="00862965"/>
    <w:rsid w:val="00875BFC"/>
    <w:rsid w:val="00884C04"/>
    <w:rsid w:val="0088621D"/>
    <w:rsid w:val="008C4D5A"/>
    <w:rsid w:val="008E3C8D"/>
    <w:rsid w:val="0090710A"/>
    <w:rsid w:val="00911E8F"/>
    <w:rsid w:val="009242AC"/>
    <w:rsid w:val="009431A7"/>
    <w:rsid w:val="009A4906"/>
    <w:rsid w:val="009C0F5E"/>
    <w:rsid w:val="00A0040D"/>
    <w:rsid w:val="00A03B7A"/>
    <w:rsid w:val="00A04A1C"/>
    <w:rsid w:val="00A1052B"/>
    <w:rsid w:val="00A1747F"/>
    <w:rsid w:val="00A23734"/>
    <w:rsid w:val="00A32C43"/>
    <w:rsid w:val="00A45B3E"/>
    <w:rsid w:val="00A51EDE"/>
    <w:rsid w:val="00A84083"/>
    <w:rsid w:val="00A9794E"/>
    <w:rsid w:val="00AB4026"/>
    <w:rsid w:val="00B273D4"/>
    <w:rsid w:val="00B318FD"/>
    <w:rsid w:val="00B35043"/>
    <w:rsid w:val="00B51237"/>
    <w:rsid w:val="00B93307"/>
    <w:rsid w:val="00BA7A6E"/>
    <w:rsid w:val="00BB19B8"/>
    <w:rsid w:val="00BC4D5D"/>
    <w:rsid w:val="00BC5EFD"/>
    <w:rsid w:val="00BD0D64"/>
    <w:rsid w:val="00C00813"/>
    <w:rsid w:val="00C22EE3"/>
    <w:rsid w:val="00C47544"/>
    <w:rsid w:val="00C47E3C"/>
    <w:rsid w:val="00CA3A1D"/>
    <w:rsid w:val="00CE7492"/>
    <w:rsid w:val="00CF2695"/>
    <w:rsid w:val="00D060BD"/>
    <w:rsid w:val="00D1668F"/>
    <w:rsid w:val="00D21C66"/>
    <w:rsid w:val="00D35BE9"/>
    <w:rsid w:val="00D42767"/>
    <w:rsid w:val="00D43439"/>
    <w:rsid w:val="00D5012F"/>
    <w:rsid w:val="00D571CC"/>
    <w:rsid w:val="00D95D06"/>
    <w:rsid w:val="00DA258B"/>
    <w:rsid w:val="00DC5693"/>
    <w:rsid w:val="00DD1D0B"/>
    <w:rsid w:val="00E24E4E"/>
    <w:rsid w:val="00E343E0"/>
    <w:rsid w:val="00E445C2"/>
    <w:rsid w:val="00E46A5D"/>
    <w:rsid w:val="00E55F8D"/>
    <w:rsid w:val="00E577C0"/>
    <w:rsid w:val="00E57DA8"/>
    <w:rsid w:val="00E6028D"/>
    <w:rsid w:val="00E611CB"/>
    <w:rsid w:val="00EA5E4A"/>
    <w:rsid w:val="00EF6202"/>
    <w:rsid w:val="00EF73B0"/>
    <w:rsid w:val="00F13075"/>
    <w:rsid w:val="00FC0758"/>
    <w:rsid w:val="00FC0D4B"/>
    <w:rsid w:val="00FC7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A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43B"/>
    <w:pPr>
      <w:ind w:left="720"/>
      <w:contextualSpacing/>
    </w:pPr>
  </w:style>
  <w:style w:type="table" w:styleId="Grilledutableau">
    <w:name w:val="Table Grid"/>
    <w:basedOn w:val="TableauNormal"/>
    <w:uiPriority w:val="39"/>
    <w:rsid w:val="00A0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7E3C"/>
    <w:rPr>
      <w:color w:val="0563C1" w:themeColor="hyperlink"/>
      <w:u w:val="single"/>
    </w:rPr>
  </w:style>
  <w:style w:type="paragraph" w:styleId="En-tte">
    <w:name w:val="header"/>
    <w:basedOn w:val="Normal"/>
    <w:link w:val="En-tteCar"/>
    <w:uiPriority w:val="99"/>
    <w:unhideWhenUsed/>
    <w:rsid w:val="001E437D"/>
    <w:pPr>
      <w:tabs>
        <w:tab w:val="center" w:pos="4536"/>
        <w:tab w:val="right" w:pos="9072"/>
      </w:tabs>
      <w:spacing w:after="0" w:line="240" w:lineRule="auto"/>
    </w:pPr>
  </w:style>
  <w:style w:type="character" w:customStyle="1" w:styleId="En-tteCar">
    <w:name w:val="En-tête Car"/>
    <w:basedOn w:val="Policepardfaut"/>
    <w:link w:val="En-tte"/>
    <w:uiPriority w:val="99"/>
    <w:rsid w:val="001E437D"/>
  </w:style>
  <w:style w:type="paragraph" w:styleId="Pieddepage">
    <w:name w:val="footer"/>
    <w:basedOn w:val="Normal"/>
    <w:link w:val="PieddepageCar"/>
    <w:uiPriority w:val="99"/>
    <w:unhideWhenUsed/>
    <w:rsid w:val="001E4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37D"/>
  </w:style>
  <w:style w:type="paragraph" w:styleId="Notedebasdepage">
    <w:name w:val="footnote text"/>
    <w:basedOn w:val="Normal"/>
    <w:link w:val="NotedebasdepageCar"/>
    <w:uiPriority w:val="99"/>
    <w:semiHidden/>
    <w:unhideWhenUsed/>
    <w:rsid w:val="002779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79AA"/>
    <w:rPr>
      <w:rFonts w:ascii="Calibri" w:eastAsia="Calibri" w:hAnsi="Calibri" w:cs="Times New Roman"/>
      <w:sz w:val="20"/>
      <w:szCs w:val="20"/>
    </w:rPr>
  </w:style>
  <w:style w:type="character" w:styleId="Appelnotedebasdep">
    <w:name w:val="footnote reference"/>
    <w:basedOn w:val="Policepardfaut"/>
    <w:uiPriority w:val="99"/>
    <w:semiHidden/>
    <w:unhideWhenUsed/>
    <w:rsid w:val="002779AA"/>
    <w:rPr>
      <w:vertAlign w:val="superscript"/>
    </w:rPr>
  </w:style>
  <w:style w:type="character" w:customStyle="1" w:styleId="Mentionnonrsolue1">
    <w:name w:val="Mention non résolue1"/>
    <w:basedOn w:val="Policepardfaut"/>
    <w:uiPriority w:val="99"/>
    <w:semiHidden/>
    <w:unhideWhenUsed/>
    <w:rsid w:val="001C0BCE"/>
    <w:rPr>
      <w:color w:val="605E5C"/>
      <w:shd w:val="clear" w:color="auto" w:fill="E1DFDD"/>
    </w:rPr>
  </w:style>
  <w:style w:type="paragraph" w:styleId="Textedebulles">
    <w:name w:val="Balloon Text"/>
    <w:basedOn w:val="Normal"/>
    <w:link w:val="TextedebullesCar"/>
    <w:uiPriority w:val="99"/>
    <w:semiHidden/>
    <w:unhideWhenUsed/>
    <w:rsid w:val="002E7A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A3B"/>
    <w:rPr>
      <w:rFonts w:ascii="Segoe UI" w:eastAsia="Calibri" w:hAnsi="Segoe UI" w:cs="Segoe UI"/>
      <w:sz w:val="18"/>
      <w:szCs w:val="18"/>
    </w:rPr>
  </w:style>
  <w:style w:type="character" w:styleId="Accentuation">
    <w:name w:val="Emphasis"/>
    <w:basedOn w:val="Policepardfaut"/>
    <w:uiPriority w:val="20"/>
    <w:qFormat/>
    <w:rsid w:val="008C4D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A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043B"/>
    <w:pPr>
      <w:ind w:left="720"/>
      <w:contextualSpacing/>
    </w:pPr>
  </w:style>
  <w:style w:type="table" w:styleId="Grilledutableau">
    <w:name w:val="Table Grid"/>
    <w:basedOn w:val="TableauNormal"/>
    <w:uiPriority w:val="39"/>
    <w:rsid w:val="00A0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7E3C"/>
    <w:rPr>
      <w:color w:val="0563C1" w:themeColor="hyperlink"/>
      <w:u w:val="single"/>
    </w:rPr>
  </w:style>
  <w:style w:type="paragraph" w:styleId="En-tte">
    <w:name w:val="header"/>
    <w:basedOn w:val="Normal"/>
    <w:link w:val="En-tteCar"/>
    <w:uiPriority w:val="99"/>
    <w:unhideWhenUsed/>
    <w:rsid w:val="001E437D"/>
    <w:pPr>
      <w:tabs>
        <w:tab w:val="center" w:pos="4536"/>
        <w:tab w:val="right" w:pos="9072"/>
      </w:tabs>
      <w:spacing w:after="0" w:line="240" w:lineRule="auto"/>
    </w:pPr>
  </w:style>
  <w:style w:type="character" w:customStyle="1" w:styleId="En-tteCar">
    <w:name w:val="En-tête Car"/>
    <w:basedOn w:val="Policepardfaut"/>
    <w:link w:val="En-tte"/>
    <w:uiPriority w:val="99"/>
    <w:rsid w:val="001E437D"/>
  </w:style>
  <w:style w:type="paragraph" w:styleId="Pieddepage">
    <w:name w:val="footer"/>
    <w:basedOn w:val="Normal"/>
    <w:link w:val="PieddepageCar"/>
    <w:uiPriority w:val="99"/>
    <w:unhideWhenUsed/>
    <w:rsid w:val="001E4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437D"/>
  </w:style>
  <w:style w:type="paragraph" w:styleId="Notedebasdepage">
    <w:name w:val="footnote text"/>
    <w:basedOn w:val="Normal"/>
    <w:link w:val="NotedebasdepageCar"/>
    <w:uiPriority w:val="99"/>
    <w:semiHidden/>
    <w:unhideWhenUsed/>
    <w:rsid w:val="002779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779AA"/>
    <w:rPr>
      <w:rFonts w:ascii="Calibri" w:eastAsia="Calibri" w:hAnsi="Calibri" w:cs="Times New Roman"/>
      <w:sz w:val="20"/>
      <w:szCs w:val="20"/>
    </w:rPr>
  </w:style>
  <w:style w:type="character" w:styleId="Appelnotedebasdep">
    <w:name w:val="footnote reference"/>
    <w:basedOn w:val="Policepardfaut"/>
    <w:uiPriority w:val="99"/>
    <w:semiHidden/>
    <w:unhideWhenUsed/>
    <w:rsid w:val="002779AA"/>
    <w:rPr>
      <w:vertAlign w:val="superscript"/>
    </w:rPr>
  </w:style>
  <w:style w:type="character" w:customStyle="1" w:styleId="Mentionnonrsolue1">
    <w:name w:val="Mention non résolue1"/>
    <w:basedOn w:val="Policepardfaut"/>
    <w:uiPriority w:val="99"/>
    <w:semiHidden/>
    <w:unhideWhenUsed/>
    <w:rsid w:val="001C0BCE"/>
    <w:rPr>
      <w:color w:val="605E5C"/>
      <w:shd w:val="clear" w:color="auto" w:fill="E1DFDD"/>
    </w:rPr>
  </w:style>
  <w:style w:type="paragraph" w:styleId="Textedebulles">
    <w:name w:val="Balloon Text"/>
    <w:basedOn w:val="Normal"/>
    <w:link w:val="TextedebullesCar"/>
    <w:uiPriority w:val="99"/>
    <w:semiHidden/>
    <w:unhideWhenUsed/>
    <w:rsid w:val="002E7A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A3B"/>
    <w:rPr>
      <w:rFonts w:ascii="Segoe UI" w:eastAsia="Calibri" w:hAnsi="Segoe UI" w:cs="Segoe UI"/>
      <w:sz w:val="18"/>
      <w:szCs w:val="18"/>
    </w:rPr>
  </w:style>
  <w:style w:type="character" w:styleId="Accentuation">
    <w:name w:val="Emphasis"/>
    <w:basedOn w:val="Policepardfaut"/>
    <w:uiPriority w:val="20"/>
    <w:qFormat/>
    <w:rsid w:val="008C4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0120">
      <w:bodyDiv w:val="1"/>
      <w:marLeft w:val="0"/>
      <w:marRight w:val="0"/>
      <w:marTop w:val="0"/>
      <w:marBottom w:val="0"/>
      <w:divBdr>
        <w:top w:val="none" w:sz="0" w:space="0" w:color="auto"/>
        <w:left w:val="none" w:sz="0" w:space="0" w:color="auto"/>
        <w:bottom w:val="none" w:sz="0" w:space="0" w:color="auto"/>
        <w:right w:val="none" w:sz="0" w:space="0" w:color="auto"/>
      </w:divBdr>
    </w:div>
    <w:div w:id="244193607">
      <w:bodyDiv w:val="1"/>
      <w:marLeft w:val="0"/>
      <w:marRight w:val="0"/>
      <w:marTop w:val="0"/>
      <w:marBottom w:val="0"/>
      <w:divBdr>
        <w:top w:val="none" w:sz="0" w:space="0" w:color="auto"/>
        <w:left w:val="none" w:sz="0" w:space="0" w:color="auto"/>
        <w:bottom w:val="none" w:sz="0" w:space="0" w:color="auto"/>
        <w:right w:val="none" w:sz="0" w:space="0" w:color="auto"/>
      </w:divBdr>
    </w:div>
    <w:div w:id="322662095">
      <w:bodyDiv w:val="1"/>
      <w:marLeft w:val="0"/>
      <w:marRight w:val="0"/>
      <w:marTop w:val="0"/>
      <w:marBottom w:val="0"/>
      <w:divBdr>
        <w:top w:val="none" w:sz="0" w:space="0" w:color="auto"/>
        <w:left w:val="none" w:sz="0" w:space="0" w:color="auto"/>
        <w:bottom w:val="none" w:sz="0" w:space="0" w:color="auto"/>
        <w:right w:val="none" w:sz="0" w:space="0" w:color="auto"/>
      </w:divBdr>
    </w:div>
    <w:div w:id="700203880">
      <w:bodyDiv w:val="1"/>
      <w:marLeft w:val="0"/>
      <w:marRight w:val="0"/>
      <w:marTop w:val="0"/>
      <w:marBottom w:val="0"/>
      <w:divBdr>
        <w:top w:val="none" w:sz="0" w:space="0" w:color="auto"/>
        <w:left w:val="none" w:sz="0" w:space="0" w:color="auto"/>
        <w:bottom w:val="none" w:sz="0" w:space="0" w:color="auto"/>
        <w:right w:val="none" w:sz="0" w:space="0" w:color="auto"/>
      </w:divBdr>
    </w:div>
    <w:div w:id="787242724">
      <w:bodyDiv w:val="1"/>
      <w:marLeft w:val="0"/>
      <w:marRight w:val="0"/>
      <w:marTop w:val="0"/>
      <w:marBottom w:val="0"/>
      <w:divBdr>
        <w:top w:val="none" w:sz="0" w:space="0" w:color="auto"/>
        <w:left w:val="none" w:sz="0" w:space="0" w:color="auto"/>
        <w:bottom w:val="none" w:sz="0" w:space="0" w:color="auto"/>
        <w:right w:val="none" w:sz="0" w:space="0" w:color="auto"/>
      </w:divBdr>
    </w:div>
    <w:div w:id="872116396">
      <w:bodyDiv w:val="1"/>
      <w:marLeft w:val="0"/>
      <w:marRight w:val="0"/>
      <w:marTop w:val="0"/>
      <w:marBottom w:val="0"/>
      <w:divBdr>
        <w:top w:val="none" w:sz="0" w:space="0" w:color="auto"/>
        <w:left w:val="none" w:sz="0" w:space="0" w:color="auto"/>
        <w:bottom w:val="none" w:sz="0" w:space="0" w:color="auto"/>
        <w:right w:val="none" w:sz="0" w:space="0" w:color="auto"/>
      </w:divBdr>
    </w:div>
    <w:div w:id="893156088">
      <w:bodyDiv w:val="1"/>
      <w:marLeft w:val="0"/>
      <w:marRight w:val="0"/>
      <w:marTop w:val="0"/>
      <w:marBottom w:val="0"/>
      <w:divBdr>
        <w:top w:val="none" w:sz="0" w:space="0" w:color="auto"/>
        <w:left w:val="none" w:sz="0" w:space="0" w:color="auto"/>
        <w:bottom w:val="none" w:sz="0" w:space="0" w:color="auto"/>
        <w:right w:val="none" w:sz="0" w:space="0" w:color="auto"/>
      </w:divBdr>
    </w:div>
    <w:div w:id="1260482192">
      <w:bodyDiv w:val="1"/>
      <w:marLeft w:val="0"/>
      <w:marRight w:val="0"/>
      <w:marTop w:val="0"/>
      <w:marBottom w:val="0"/>
      <w:divBdr>
        <w:top w:val="none" w:sz="0" w:space="0" w:color="auto"/>
        <w:left w:val="none" w:sz="0" w:space="0" w:color="auto"/>
        <w:bottom w:val="none" w:sz="0" w:space="0" w:color="auto"/>
        <w:right w:val="none" w:sz="0" w:space="0" w:color="auto"/>
      </w:divBdr>
      <w:divsChild>
        <w:div w:id="1514610084">
          <w:marLeft w:val="0"/>
          <w:marRight w:val="0"/>
          <w:marTop w:val="0"/>
          <w:marBottom w:val="0"/>
          <w:divBdr>
            <w:top w:val="none" w:sz="0" w:space="0" w:color="auto"/>
            <w:left w:val="none" w:sz="0" w:space="0" w:color="auto"/>
            <w:bottom w:val="none" w:sz="0" w:space="0" w:color="auto"/>
            <w:right w:val="none" w:sz="0" w:space="0" w:color="auto"/>
          </w:divBdr>
        </w:div>
        <w:div w:id="493952931">
          <w:marLeft w:val="0"/>
          <w:marRight w:val="0"/>
          <w:marTop w:val="0"/>
          <w:marBottom w:val="0"/>
          <w:divBdr>
            <w:top w:val="none" w:sz="0" w:space="0" w:color="auto"/>
            <w:left w:val="none" w:sz="0" w:space="0" w:color="auto"/>
            <w:bottom w:val="none" w:sz="0" w:space="0" w:color="auto"/>
            <w:right w:val="none" w:sz="0" w:space="0" w:color="auto"/>
          </w:divBdr>
        </w:div>
      </w:divsChild>
    </w:div>
    <w:div w:id="1580601421">
      <w:bodyDiv w:val="1"/>
      <w:marLeft w:val="0"/>
      <w:marRight w:val="0"/>
      <w:marTop w:val="0"/>
      <w:marBottom w:val="0"/>
      <w:divBdr>
        <w:top w:val="none" w:sz="0" w:space="0" w:color="auto"/>
        <w:left w:val="none" w:sz="0" w:space="0" w:color="auto"/>
        <w:bottom w:val="none" w:sz="0" w:space="0" w:color="auto"/>
        <w:right w:val="none" w:sz="0" w:space="0" w:color="auto"/>
      </w:divBdr>
    </w:div>
    <w:div w:id="1612739433">
      <w:bodyDiv w:val="1"/>
      <w:marLeft w:val="0"/>
      <w:marRight w:val="0"/>
      <w:marTop w:val="0"/>
      <w:marBottom w:val="0"/>
      <w:divBdr>
        <w:top w:val="none" w:sz="0" w:space="0" w:color="auto"/>
        <w:left w:val="none" w:sz="0" w:space="0" w:color="auto"/>
        <w:bottom w:val="none" w:sz="0" w:space="0" w:color="auto"/>
        <w:right w:val="none" w:sz="0" w:space="0" w:color="auto"/>
      </w:divBdr>
    </w:div>
    <w:div w:id="19328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65C1-AE0B-450F-8444-7D632F2A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2191</Words>
  <Characters>12055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Sory I Monekata</dc:creator>
  <cp:keywords/>
  <dc:description/>
  <cp:lastModifiedBy>DR ALBATOURE</cp:lastModifiedBy>
  <cp:revision>5</cp:revision>
  <dcterms:created xsi:type="dcterms:W3CDTF">2022-01-15T17:39:00Z</dcterms:created>
  <dcterms:modified xsi:type="dcterms:W3CDTF">2022-01-15T19:23:00Z</dcterms:modified>
</cp:coreProperties>
</file>